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23" w:rsidRDefault="00C95423" w:rsidP="00C9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мероприятий в области повышения финансовой грамотности обучающихся и педагогических работников, </w:t>
      </w:r>
    </w:p>
    <w:p w:rsidR="00C95423" w:rsidRPr="0066247C" w:rsidRDefault="00C95423" w:rsidP="00C95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проведенных в I квартале</w:t>
      </w:r>
      <w:r w:rsidR="006E7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6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 года в разрезе муниципальных образований</w:t>
      </w:r>
    </w:p>
    <w:p w:rsidR="00C95423" w:rsidRPr="00AD22C0" w:rsidRDefault="00C95423">
      <w:pPr>
        <w:rPr>
          <w:sz w:val="20"/>
          <w:szCs w:val="20"/>
        </w:rPr>
      </w:pPr>
    </w:p>
    <w:tbl>
      <w:tblPr>
        <w:tblW w:w="16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1418"/>
        <w:gridCol w:w="2268"/>
        <w:gridCol w:w="1559"/>
        <w:gridCol w:w="2551"/>
        <w:gridCol w:w="2410"/>
        <w:gridCol w:w="1275"/>
        <w:gridCol w:w="1560"/>
        <w:gridCol w:w="7"/>
      </w:tblGrid>
      <w:tr w:rsidR="00C95423" w:rsidRPr="00AD22C0" w:rsidTr="00D60A0B">
        <w:trPr>
          <w:gridAfter w:val="1"/>
          <w:wAfter w:w="7" w:type="dxa"/>
          <w:cantSplit/>
          <w:trHeight w:val="67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E45" w:rsidRPr="00AD22C0" w:rsidRDefault="00656E45" w:rsidP="006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517" w:rsidRPr="00AD22C0" w:rsidRDefault="00656E45" w:rsidP="006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Краткое </w:t>
            </w:r>
          </w:p>
          <w:p w:rsidR="00DA3517" w:rsidRPr="00AD22C0" w:rsidRDefault="00656E45" w:rsidP="006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  <w:p w:rsidR="00656E45" w:rsidRPr="00AD22C0" w:rsidRDefault="00656E45" w:rsidP="006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C0" w:rsidRDefault="00656E45" w:rsidP="00AD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</w:t>
            </w:r>
          </w:p>
          <w:p w:rsidR="00656E45" w:rsidRPr="00AD22C0" w:rsidRDefault="00656E45" w:rsidP="00AD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</w:t>
            </w:r>
            <w:r w:rsid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ведения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E45" w:rsidRPr="00AD22C0" w:rsidRDefault="00656E45" w:rsidP="006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F54" w:rsidRDefault="00DA3517" w:rsidP="00DA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</w:t>
            </w:r>
            <w:r w:rsidR="00656E45"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 </w:t>
            </w:r>
          </w:p>
          <w:p w:rsidR="00D60A0B" w:rsidRDefault="00656E45" w:rsidP="00DA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</w:t>
            </w: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</w:t>
            </w:r>
            <w:r w:rsidR="00AB2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ых </w:t>
            </w:r>
          </w:p>
          <w:p w:rsidR="00656E45" w:rsidRPr="00AD22C0" w:rsidRDefault="00656E45" w:rsidP="00DA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</w:t>
            </w: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E45" w:rsidRPr="00AD22C0" w:rsidRDefault="00656E45" w:rsidP="006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517" w:rsidRPr="00AD22C0" w:rsidRDefault="00656E45" w:rsidP="006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Ответственные </w:t>
            </w:r>
          </w:p>
          <w:p w:rsidR="00656E45" w:rsidRPr="00AD22C0" w:rsidRDefault="00656E45" w:rsidP="006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E45" w:rsidRPr="00AD22C0" w:rsidRDefault="00DA3517" w:rsidP="00AD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</w:t>
            </w:r>
            <w:r w:rsidR="00656E45"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 участников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517" w:rsidRPr="00AD22C0" w:rsidRDefault="00656E45" w:rsidP="006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Целевая </w:t>
            </w:r>
          </w:p>
          <w:p w:rsidR="00656E45" w:rsidRPr="00AD22C0" w:rsidRDefault="00656E45" w:rsidP="006E7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AD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дитория</w:t>
            </w:r>
          </w:p>
        </w:tc>
      </w:tr>
      <w:tr w:rsidR="00C95423" w:rsidRPr="00C95423" w:rsidTr="00ED55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160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423" w:rsidRPr="00C95423" w:rsidRDefault="00C95423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 Курск</w:t>
            </w:r>
          </w:p>
          <w:p w:rsidR="00C95423" w:rsidRPr="00C95423" w:rsidRDefault="00C95423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«Юго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-Западный государс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универс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тет», Центр развития общественных ин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циатив Курской 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ласти, Агентство 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инициатив - Точка кипения,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28»,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49», ОКОУ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школа»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беседа с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стием сотрудника банка ВТБ (ПАО)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Гранты и субсидии для НКО»,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Копилка. Сбережения»,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быть финансово грамотным»,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науке и инновациям, доц. 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 региональной экономики менед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мента, специалист центра развития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щественных иници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тив Курской области, педагогические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ботники, зам.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тора по ВР, сотрудник банка ВТБ (ПАО)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студенты,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трудники НКО, благ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творительных организаций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с УИОП № 7 им. А. С. Пушкина», 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«Юго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-Западный государственный университет», Центр развития обществе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инициатив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области, Аген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социальных инициатив - Точка кипения ФГБОУ ВО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Юго-Западный 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сударственный ун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верситет»,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21»,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монтажный техн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кум», Комитет 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мышленности, то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говли и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Курской области, Ассоциация микрокредитная компания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предпр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нимательства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Бизнес-тренинг, 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пуск программы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НКО-сократ в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ласти», кейс-тренинг, тренинг-интенсив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предприним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Бизнес-эксперт. Портал бизнес-навигатор МСП»,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меняются семейные расходы в связи с ро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дением и взрослением детей?»,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сре</w:t>
            </w:r>
            <w:proofErr w:type="gramStart"/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д</w:t>
            </w:r>
            <w:proofErr w:type="gramEnd"/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 СО НКО»,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финансовых рисков»,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нал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ф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нансовые инструменты: преимущества и недо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татки»,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налоги»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заций, преподаватели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работн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ки, студенты, сотрудники НКО, благ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творительные организации, субъекты МСП и лица, заинтерес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ванные в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чале осущес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 пре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деятел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 им. В.З. Петр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шова»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 для учит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лей на 2020 год. Ро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сийский учебник»,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Дни финансовой гр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 в учебных з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ведениях»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работн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 им. М.А. Булатова»,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12 им. С.Н. Перекал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19»,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 им. В.З. Петрашова»,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27 им. А.А.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неки»,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31 им. А.М. 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макина»,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53»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57»,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60»,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29 им. И.Н. Зикеева»,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5 им. И.П. Волка»,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 32 им. прп. Серафима Саровского», ОБОУ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Лицей-интернат № 1»,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автотехнич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колледж»,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государственный 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литехнический 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ледж», ЮЗГУ,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экон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викторина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Ваши личные фина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разные нужны, деньги разные важны. Что мы знаем о деньгах?»,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разных стран»,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стран мира»,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няя бухгалтерия»,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ходы и расходы»,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щита прав потребит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Знатоки фина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д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д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Кибербезопа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Коммерческие банки России»,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Мои финансовые возможн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Приключения Незнайки в стране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в мире фина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 налогами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Счастливый случай»,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грамотность. Защита банковских карт»,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Цифры в сказках»,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быть ф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 грамотным?»,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знаю о банках»,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столовая - финансовая головоло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Я - финансист»,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Денежная валюта в странах мира»</w:t>
            </w:r>
          </w:p>
          <w:p w:rsidR="00ED55E3" w:rsidRPr="00C95423" w:rsidRDefault="00ED55E3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зам 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ректора, заместители директора по УВР, классные руководит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ли, преподаватели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студенты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49»,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27 им. А.А. Дейнеки»,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техникум связи»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ден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гнома - эконома. Все о ден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Финансистам - хорошо, пусть меня научат… или как найти миллион в своем ка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деньгах»,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 чего 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чать свой бизнес?»,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и займы»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ли, учитель, замест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директора по УВР, учитель истории и обществознания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студенты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школа-интернат», ОБОУ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Школа-интернат № 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34 им. В.М. Бочарова»,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 им. М.А. Булатова»,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с УИОП № 7 им. А. С. Пушкина»,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27 им. А.А.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неки»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совой грамотности»,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база регул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занятости и трудоустройства нас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мье деньги. Клады, 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терея, наследство»,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деньги России и других стран. Доллар и евро»,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деньги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сии и других стран», Постер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денег»,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семье деньги. Аренда и проценты в банке, кредиты. Постер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бывают 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ные»,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семье деньги. Заработная пл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та», Инсценировка сказки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Заработанный рубль»,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мье деньги. Пенсии, 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собия, стипендии»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 – исследование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доходы в семье»,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труд приносил доход»,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мейный бюджет»,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 финансовой 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 совершать 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купки?»,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тр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тятся ден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ги.Необходимые расх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Учитель, учитель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 и обществозн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педагог доп.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разования, учитель начальных классов, зам директора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техникум связи»,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41», Отделение по Курской области ГУ Банка России по ЦФО,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61»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ди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танционная экску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сия, профориентац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онная экскурсия в рамках проекта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нансовой грамотн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сти», экскурсия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Банка Ро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сии», 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Курскме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стекло», ООО НПО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Композит», Леру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Мерлен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Преподаватели, 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денты, начальник управления молодё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политики, физ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культуры и спорта города Курска, старшие вожатые, классные руководит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ли, отделение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 ГУ Ба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 России по ЦФО, 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400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работн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ки, студенты, 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ПФР по Курской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лайн-урок пенсио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 будущей пе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сии: для учебы и жи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ПФР по Курской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15210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студенты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25»,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зия № 44»,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 им. М.А. Булатова»,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12 им. С.Н. Перекал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17»,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 им. В.З. Петр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шова»,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31 им. А.М. Ломакина»,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39 им. К.Ф. Ольшанск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 им. Р.М. Каменева»,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59»,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60»,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8»,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№18 имени А.С.Сергеева»,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с УИОП № 7 им. А. С. Пушкина»,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29 им. И.Н. Зикеева», ОБОУ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Лицей-интернат № 1»,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государственный 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литехнический 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ледж»,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монта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ный техникум»,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педагогический 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ледж»,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техникум связи»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финансовой грамоте на ошибках и успехах 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тературных героев», 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проба», Пл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хановская олимпиада школьников, Участие в мероприятиях на ци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ровой платформе УРФИНГРАМ, Всеро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сийская олимпиада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Миссия выполнима. Твое 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финансист!», Проект Минфина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сии по финансовой грамотности и Комп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нии EventPlatform, Вс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олимпиада по финансовой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финансовому рынку и защите прав потребителей финанс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вых услуг 2019/2020 учебного года (финал олимпиады), Первая цифровая неделя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нансовой грамотности для всех регионов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сии, Всероссийское тестирование, Всеро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сийский кейс-чемпионат школьников по экономике и пре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принимательству, Вс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вебинар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Макроэкономическая ситуация. Март 2020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кризис и семейный бюджет»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 в кризис»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 банко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продуктов в кр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зис»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зам. директора, педагогические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работн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ки, студенты, школьники, родители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педагогический 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ледж»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со специ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листами финансов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 рынка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представит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лями СбербанкРоссии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банко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продукты», Встр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ча слушателей униве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ситета мудрого возра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та со специалистами Почта Банк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вое просвещение гра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дан пенсионного 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ботники, сотрудники организаций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работн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ки, студенты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стенгазеты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финансово гр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мотным»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1», Отделение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 ГУ Банка России по ЦФО, ОБУК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государственная филармония», ФГБОУ ВО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государственная сельскохозяйстве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ная академия»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финансовой грамотности» в рамках экспозиции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 победы»,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вый букварь»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ИЗО, отдел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 Курской обла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ти ГУ Банка России по ЦФО, библиотекарь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студенты, смешанная аудитория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38»,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15», ОБОУ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Лицей-интернат № 1»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Дискуссия, открытая дискуссия, диспут, 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баты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Потребительское кр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дитование и долговая нагрузка»,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Твоя ф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нансовая независимость - это возможно!»,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такое деньги?»,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Карманные деньги: за и против»,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вие в страну капитала»,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- это дело личное или государс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венное»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классные руководит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ли, учителя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27 им. А.А. Дейнеки»,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51»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страхования»,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выбрать наиболее выгодный кредит?»,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использовать страхование в повс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жизни»,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сэкономить при испол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зовании кредита»,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уменьшить стоимость кредита?»,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инвестирования»,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средства»,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пл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тежных средств»,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 от рисков. Виды страхов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жизни»,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ошибки при использ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вании кредита»,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мы дистанционного банковского обслуж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Хранение, 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мен и перевод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страхов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ние?»,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деньги и дистанцио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ное банковское обсл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живание», Интеракти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ная игра под руков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дством представителей Финансового универс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тета при Правительстве РФ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КГУ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финансовой грамотности КГУ»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лонтеров финансов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свещения КГУ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финансового просв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Студенты,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гистранты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 ГУ Банка России по ЦФО, ОГБУ ДПО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институт развития образов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групповых проектов по 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шению финансовой грамотности для воспитанников ДОО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ДПП ПК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парциальных образов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программ по финансовой грамотн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особенности их реализации в дошкол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образовательных организациях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ОГБУ ДПО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институт развития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и воспитатели ДОО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57»,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27 им. А.А.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неки»,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34 им. В.М. Бочарова», ОБОУ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Школа-интернат № 4»,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техникум связи»,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40»,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 32 им. прп. Сер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фима Саровского»,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17»,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няя школа № 29 им. И.Н. Зикеева»,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31 им. А.М. 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макина»,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49»,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государственный 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литехнический 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ледж»,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ла-интернат № 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5 им. И.П. Волка»,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8»,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6 им. М.А. Бул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това», Отделение поКурской области ГУ Банка России по ЦФО, 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«Юго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-Западный 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сударственный ун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верситет», МБДОУ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№117»,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монтажный техн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кум», МБДОУ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сад №125»,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автотехнический колледж»,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монта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ный техникум»,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44»,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школа»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Игра, бизнес-игра, 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ловая игра, игра-квест, игра-конкурс, игра-путешествие, интелле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туальная игра, интера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тивная игра, маршру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ная игра, ролевая игра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Банкиры»,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Фирма года»,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вложить деньги?»,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ф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нансовый план»,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быть финансово грамотным»,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совый ринг»,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Тайна банковской карты»,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проект малого бизнеса в регионе»,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жить по сре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 своим»,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кое налоги и как их платить?»,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м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неджером - значит быть успешным»,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Моше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ничество»,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 ключик к повышению финанс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вой грамотности»,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делать? Мы попали в особую жизненную 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туацию!»,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Своя»,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любят счёт»,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 экономикой наТы»,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Вам звонят мошенн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Открываем пр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изводство»,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Я - ф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тимального инвестиц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онного портфеля»,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Внимание! Финанс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вые риски!»,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Ты - предприниматель»,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 свой бизнес»,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сметы. Доходы и расходы 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мьи»,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Хранение, 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мен и перевод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свои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тратятся ден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ги. Откладывание денег и непредвиденные ра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ходы. </w:t>
            </w:r>
            <w:proofErr w:type="gramStart"/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Я - предприниматель»,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с П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проблемы литерату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героев»,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техникумовский – ко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От финансовой грамотности – к усп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ху»,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мир финансовой сист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мы: доходы и расходы»,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мир финансовой системы: экономия и потребн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покупками в сказочный лес»,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 го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тях у Гнома - Экон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си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бои»,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3DC5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Обгони 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фляцию»,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личного финансового плана»,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стране д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Магазин»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ра по УВР, классные руководители, отдел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 Курской обла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ти ГУ Банка России по ЦФО, преподаватели, учитель истории,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истории и общ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ствознания, учитель математики, учитель начальных классов, 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тель, учителя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вознания, воспитатели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Студенты, 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 ГУ Банка России по ЦФО, АНО ДПО УЦ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ный»(автошкола)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Инструктивное соб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седование с учащ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мися автошколы по вопросам автостр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хования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 »Актуальные вопросы автострахования в РФ»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по Курской области ГУ Банка России по ЦФО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 аудитория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автотехнический колледж»,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монта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ный техникум»,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57»,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зия № 44»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игра, интерактивная игра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система»,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бои»,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Обгони инфляцию»,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личного финансового плана»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нания и истории,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трудники отделения Курск банка России,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работн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ки, студенты, 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ТПП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Интенсив-курс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публичных выступлений. Как стать супер-спикером»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центра 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услуг и 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 предприним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тельства, директор центра делового 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Курской ТПП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предпр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ниматели, юридические лица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автотехнический колледж», ОБОУ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Лицей-интернат № 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29 им. И.Н. Зикеева»,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60»,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49»,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назия № 44»,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31 им. А.М. Ломакина»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ле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Страховые взносы во внебюджетные фонды»,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нал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га на имущество физ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лиц»,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мическая сущность НДФЛ»,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и его место в жизни людей»,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малого бизнеса»,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нансовая грамотность - это важно»,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платежные ка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в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нас»,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банковский кредит и как уменьшить его стоимость»,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ли рисковать своими финансами, участвуя в финансовых пирам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дах?»,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фина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совое планирование и семейный бюджет»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теля, руководитель центра финансовой грамотности КГУ,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трудник банка России, зам директора по УВР;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рии, учитель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вознания и экономики, 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Студенты, 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государственный 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литехнический 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ледж»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Интерактивный урок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планир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проду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безопасность»,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нансовая грамотность в цифровом формате – будь в курсе»,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финансовых организ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ций: используй грамо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 им. В.З. Петрашова»,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27 им. А.А. Дейнеки»,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с УИОП № 7 им. А. С. Пушкина»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миллион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фина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Думай и бог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Мама, папа, я - дружная семья» (с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мейный бюджет)»,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вокруг нас» (меры предосторожн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фин. сфере)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1», ОБОУ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цей-интернат № 1»,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Школа-интернат № 3»,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техникум связи»,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школа»,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34 им. В.М. Бочарова»,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с УИОП № 7 им. А. С. Пушкина»,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57»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Знатоки финансовой грамотности»,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манные деньги: за и против»,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деньгах»,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и доходы семьи»,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ги: наличные и безн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платежи»,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Деньги. Зачем они мне?»,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и нал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гоплательщики»,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планиров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 и как ими пользоват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Банки: накопить и сохранить своё кап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тал»,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мотность - залог усп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ха»,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моей 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мьи»,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Инвестирование для студента»,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экономист»,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нак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пить на старость (что нужно знать о пенсии?),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Страхование: как з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щитить личное имущ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и сбережения»,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Карманные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Деньги: история и 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прав потреб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ли, зам. директора по ВР, учителя начал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классов, замест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директора по УВР, учитель истории и обществознания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Студенты, 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«Юго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-Западный государс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универс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тет»,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1»,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31 им. А.М. 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макина»,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 им. В.З. Петрашова»,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с УИОП № 7 им. А. С. Пушкина»,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Прогимн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Радуга»,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15»,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Конкурс, конкурс пл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катов, конкурс рису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ков и плакатов, творч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конкурс плакатов и эссе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финансовой грамотности»,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Знатоки финансовой грамотн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известный счетовод»,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к у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пеху»,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дународном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первый бизнес. Россия - страна во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можностей» (заочный и очный этапы)»,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нансы глазами детей»,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Я - предприниматель»,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 гл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зами школьников»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экон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мики, управления и аудита, учитель общ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ствознания и истории, зам. директора по УВР, зам. директора по ВР, воспитатели ГПД, классные рук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«Юго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-Западный государс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универс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тет», Комитет пр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мышленности, то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говли и предприн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Курской области, Ассоциация микрокредитная компания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предпр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нимательства Ку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области», ОБПОУ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государственный п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литехнический ко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ледж»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Конференция, мини-конференция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3-я Всероссийская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учно-практическая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Стру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турные преобразования экономики территорий: в поиске социального и экономического равн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весия», 5-я междун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научно-практическая конф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безопасность: прав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вые, экономические, экологические аспе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ты» (дистанционная форма проведения),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совые инструменты для бизнеса»,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пенсионной рефо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мы»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экономики менеджмента, доцент, зав. кафедрой экон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мической безопасн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налогооблож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ассоциация ми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рокредитная компания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предпринимательства Курской области», преподаватели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ботники, сп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циалисты, преподават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ли, доктора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ты, аспира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ты, 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ки, студенты, субъекты МСП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21», ОБОУ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Лицей-интернат № 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59»,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автоте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нический колледж»,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39»,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школа»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стол, кру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лый стол с предст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вителем банка ВТБ (ПАО)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вашей зарплатной карты»,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предприятия - важное условие разв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тия национальной эк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би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нес»,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ли пр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стым гражданам ос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ществлять валютные операции с целью зар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ботать на разнице ку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сов?»,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От чего зависят личные и семейные д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ходы?»,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их роль в жизни общес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семе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ный бюджет?»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тель, преподаватель, зам. директора по ВР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студенты, 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дагогические работники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48 им. Р.М. Каменева»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34 им. В.М. Бочарова»,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с УИОП № 7 им. А. С. Пушкина»,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5 им. И.П. Волка», ОО РОО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Курский» Филиала №3652 Банка ВТБ (ПАО), Отделение по Курской области ГУ Банка России по ЦФО, Курский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ститут кооперации (филиал) АНО ВПО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Белгородский ун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верситет коопер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ции, экономики и права»,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государс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техникум технологий и серв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са», ФГБОУ ВО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государс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универс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тет», ФГБОУ ВО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Юго-Западный 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сударственный ун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верситет»,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ПАО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Сбербанк», Банк ВТБ (ПАО), комитет промышленности, торговли и предпр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нимательства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области, ОБУССКО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дом интернат вет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ранов войны и тр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да»,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ПАОСбербанк, ОБУССОКО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жанский психоне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рологический инте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нат», Отделение по Курской области ГУ Банка России по ЦФО, Региональный центр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го»волонтерства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Лекторий, лекция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Индексация пенсий и увеличение ЕДВ»,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финансовое планирование»,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вы финансовой без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Азы пре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принимательской де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тельности» с элемент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ми диспута,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карты»,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 инфляции»,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ботать миллион»,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защититься от кибе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мошенничества»,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кие налоги мы платим»,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личных ф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Мой эле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тронный кошелек»,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Налогообложение м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бизнеса: упрощё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ная система налогоо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права и их защита»,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финансовые технологии для достижения экон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мического и социальн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 благополучия»,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 финансовой гр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Повышаем финансовую грамо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какого во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 необходимо з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думываться о своей б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дущей пенсии? Какая пенсия должна быть справедливой?»,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электронный кошелек»,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фина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совой грамотности на уроках математики в основной и старшей школе»,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Чем поможет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кое пенсия и как сд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лать её достойной»,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финансовые пирамиды»,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финансово грамотным человеком», для слуш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университета п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жилого возраста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 педаг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гический состав,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трудник службы в сфере защиты прав потребителя, старший научный сотрудник Финансового униве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ситета при правител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стве РФКурский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лиал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студенты, 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дагогические работники, родители, граждане пе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сионного 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44»,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17»,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 им. А.А. Хм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левского»,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36»,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50 им. Ю.А. Гагарина»,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№10 им. Е.И. Зеле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ко»,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 им. С.Н. Пер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кальского»,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29 им. И.Н. Зикеева», ОБОУ Школа-интернат № 2,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государственный 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литехнический 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ледж», 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«Юго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-Западный 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сударственный ун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верситет»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tabs>
                <w:tab w:val="left" w:pos="1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Мастер-класс, ма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тер-класс на пла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nalog.ru, ма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тер-класс на пла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 pfrf.ru, ма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тер-класс представ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ПАО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Сбе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банк»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Бренд и его продвижение»,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накопить и преумножить пенс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онные сбережения»,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финансово грамотным»,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финансовые риски»,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Менеджеры – профессия будущего: программа професси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навигаций, п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личных трае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торий развития»,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логовый калейдоскоп»,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 родителей»,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семе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Поч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му в США и странах Европы люди больше тратят денег на страх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вание, чем Россияне?»,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и внеклассных мероприятий»,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фессиональные ста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дарты, что это такое и почему их ввели»,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жет современной 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мьи»,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Траектории ф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нансового роста»,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Фабрика - дети»,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дистанционн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 банковского обсл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Ценные бумаги в современном обществе»,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налоги и зачем их пл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мейный бюджет?»</w:t>
            </w:r>
          </w:p>
          <w:p w:rsidR="00ED55E3" w:rsidRPr="00C95423" w:rsidRDefault="00ED55E3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зам по ВР, ста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шие вожатые, псих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лог-тренер КГУ, классные руководит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ли, учитель истории, специалист - маркет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лог, педагогические работники, доцент 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 региональной экономики менед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мента, доцент кафе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ры философии и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циологии, зав. кафе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рой финансов и кр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дита, доцент кафедры экономики, управл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и аудита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работн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ки, студенты, 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41»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нужны ф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нансовые организ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ции?»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школа»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денег»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социальн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обеспечения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теринства и детства Курской области,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КЦСОН Курского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финанс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вой грамотности 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 граждан и инвалидов в униве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ситете пожилого 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ловека, организова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на базе учре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дения, с привлечен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ем банковских сл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специалист по соц.работе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 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жилого 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 наход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 на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служивании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общеобразов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организации г. Курска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нансовой грамотн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рамках проекта Банка России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Акции. Что должен знать начинающий 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стр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хования и пять важных советов, которые тебе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Биржа и 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 инвестирования»,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Вклады: как сохранить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 будущей пенсии: для учебы и жизни»,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 кредит или четыре правила, которые пом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Инвестируй в себя или что такое ли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защититься от кибе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мошенничества. Прав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ла безопасности в к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начать свой бизнес. Мечтай. Планируй.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финансовый план. Путь к достижению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профессия - пед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Моя профессия - финансист»,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финансового планир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Платить и зарабат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банковской ка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историю страхования»,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простых правил, чтобы не иметь пр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Ты»или зачем быть финансово грамотным?»,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 нал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гами на 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безопасный банк в ка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цифры: Безопасность будущ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цифры: Пе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сональные помощн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мота для детей - мода или уроки для жизни»,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инстр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менты и стратегии 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нансовое мошенничес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знать про инфляцию?»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4726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социальн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обеспечения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теринства и детства Курской области, 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вождения замеща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щих семей и граждан из числа детей-сирот и детей, оставшихся без попечения род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рамках клубной деятельн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 Освещение тематики финансовой грамотн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рамках програ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подготовки лиц, 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лающих принять на воспитание в свою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мью ребенка, оставш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гося без попечения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дителей, мер государс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поддержки, предоставляемых 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мещающим семьям в Российской Федерации и Курской области, в соответствии с дейс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вующим законодател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сопровожд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Кандидаты в опекуны (п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печители), приемные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автотехнический колледж»,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расчетов по 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логам и удержаний из заработной платы»,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расчетов по 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циальному страхов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нию и обеспечению»,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потре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в кредите и су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погашаемого кред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и расх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Студенты, 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 32 им. прп. Серафима Саровского»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групп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вых проектов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моей семьи»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 ГУ Банка России по ЦФО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Пресс-завтрак</w:t>
            </w:r>
          </w:p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2020. Нам – 155»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по Курской области ГУ Банка России по ЦФО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СМИ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социальн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обеспечения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теринства и детства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31E9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замеща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щих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954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с опекунами (попечит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лями), приемными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органов опеки и попечительс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 муниципальных районов и городских округов Курской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Опекуны (п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печители), приемные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филиал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нансового универс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тета, Областной драматический театр им. А.С.Пушкина, Отделение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 ГУ Банка России по ЦФО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 мероприятия в 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ках фестиваля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ка+0», просветител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Финкульт в театре»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филиал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нансового универс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тета, областной др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матический театр им. А.С.Пушкина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2690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Смешанная, аудитория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УФНСРоссии по Курской области, Дом профсоюзов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обсу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результатов правоприменител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практики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обсуждения результатов правопр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менительной практики по налогам с физич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</w:p>
          <w:p w:rsidR="00ED55E3" w:rsidRPr="00C95423" w:rsidRDefault="00ED55E3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УФНСРоссии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«Юго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-Западный государс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универс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тет», факультет эк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номики и менед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класса»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 Публичная лекция для школьников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ОБОУ ЦДО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ТЕХНОЛОГИИ»,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17»,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57»,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автоте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нический колледж»,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государственный техникум технологий и сервиса»,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монта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ный техникум»,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педагогический 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ледж»,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техникум связи», ОГБУ ДПО КИРО,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школа -интернат»,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Школа-интернат № 5»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Гравитацио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ная модель и социально - экономическое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тие Курской области и Черноземья»,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мический прорыв», Встреча в рамках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просветительск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 лектория на тему: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институты и их роль в обществе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развитии Курской области»,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Генерация бизнес - идей»,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зовательный интенсив по бизнес - планиров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нию»,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Льготы по имущественным нал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гам для физ. лиц»,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минар»,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студенческий конкурс средних професси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заведений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Я бухгалтер»,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Я мене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жер», Вебинар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Дни финансовой грамотн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учебных завед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ниях», Межрегионал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ная научно - практич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вышение финансовой грамотности населения: вызовы, региональные практики и перспект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вы развития».</w:t>
            </w:r>
            <w:proofErr w:type="gramEnd"/>
          </w:p>
          <w:p w:rsidR="00ED55E3" w:rsidRPr="00C95423" w:rsidRDefault="00ED55E3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истории, зав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дующий регионал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ным центром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совой грамотности, учитель истории и обществознания,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математики,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циальный педагог, 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министратор, учитель, заместитель директора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работн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ки, студенты, школьники, сотрудники организаций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56»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надо платить налоги»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ботники, заведующий кафедрой гражданск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права ЮЗГУ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21», Комитет мол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дежной политики и туризма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ласти, Центр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сере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ряных» волонтеров Курской области, Ресурсный центр добровольчества Курской области, Комитет промы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ленности, торговли и предпринимательс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 Курской области - Ассоциация микр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компания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предпринимательс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 Курской области», Комитет социальн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го обеспечения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теринства и детства Курской области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сопров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ждения замещающих семей и граждан из числа детейсирот и детей, оставшихся без попечения род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телей», Фонд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ни» (Центр гражда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анализа и нез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висимых исследов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ний) г. Пермь, 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сопровожд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ния замещающих семей и граждан из числа детейсирот и детей, оставшихся без попечения род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телей», Курская ТПП,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автотехнич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колледж»,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монтажный техн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кум», Отделение по Курской области ГУ Банка России по ЦФО, МБДОУ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сад комбинир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ванного вида № 11», МБУ ДО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 пионеров и школ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г.Курска», УФНСРоссии по Курской области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Семинар, видеос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минар на платформе финам.ru, онлайн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минар, онлайн сем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нар в рамках 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екта банка России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pensionfg», сем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нар-совещание по финансовой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для специал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стов 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сопровожд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денежная п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зиция: Удобно. Поня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но. Доступно»,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 вступлении в силу 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вой редакции фед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рального закона № 115-фз от 07.08.2001 г.»,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проблемы налогообложения»,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делопрои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водство и регулиров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ние трудовых правоо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ношений в сферемалого и среднего предприн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и маркетинг: 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понятия и пр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менение в бизнесе»,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противодействии лег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 (отмыванию) доходов, полученных преступным путём и финансированию те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роризма»,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ция и ведение бухга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терского учета субъе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тами малого и среднего предпринимательства»,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предприним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 деятельн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в тренде на рынке иностранных 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ций»,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Глубинный ан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лиз рыночной инфо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Льготы по имущественным нал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гам для физических лиц в Курской области»,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прибыль 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ганизаций, специал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ные налоговые реж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Расследование несчастных случаев на производстве»,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Торг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вый терминал CQG»,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домашнего хозяйства (населения)»,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осн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вы функционирования отрасли и предприятия»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трудники ассоциации микрокредитной 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пании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 предприним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ласти», ИФНСРоссии по г. Курску, комитет образования и науки Курской области, межрайонная ИФН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№ 5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области, ОГБУ ДПО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инст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тут развития образ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вания», отделение по Курской области ГУ Банка России по ЦФО, директор Центра 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услуг и 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держки предприним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тельства, директор центра делового 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Курской ТПП, преподаватели, сп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циалисты 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сопровожд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ния», УФНСРоссии по Курской области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индивидуал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предпр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ниматели, юридические лица, метод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сты и восп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татели доо, молодые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мьи, опекуны (попечители), приемные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дители, дети-сироты, дети, оставшиеся без попечения родителей и лица из их числа, пе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сионеры, предприним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тели, преп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даватели,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 финансовых органов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ниципальных образований городских и сельских 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селений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области, смешанная аудитория, специалисты по социальной работе, 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денты, суб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екты МСП и лица, заинт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ресованные в начале осущ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ствления предприним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РФ АО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Россельхозбанк,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21»,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27 им. А.А.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неки»,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28»,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59»,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61»,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8»,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с УИОП № 7 им. А. С. Пушкина»,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школа № 29 им. И.Н. Зикеева», МОУ СОШ№20, ОБОУ ЦДО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ТЕХНОЛОГИИ»,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государственный 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литехнический 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ледж»,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педагог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колледж»,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№60», 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«Юго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-Западный государс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 универс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тет», Отделение ПФР по Курской области и руководители 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ведомственных 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реждений, Отдел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по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ГУ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сии по ЦФО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Урок, интеракти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ный урок, открытый урок, урок-исследование, урок математики, урок немецкого языка, урок обществозн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урок пенсио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грамотности, урок права, урок технологии, урок финансовой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урок экон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мики, урок-игра, урок-презентация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Default="006E7D86" w:rsidP="00ED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инвестировать? (акции, облигации, ETF)»,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ковские продукты»,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Биржевые сделки от Сбербанка»,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бизн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в древн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сейчас»,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 и их функции»,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Дох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ды. Сбережения»,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вестиции и страхов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Инфляция»,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ким образом подраб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тать на карманные ра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ходы»,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Карманные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и депозиты»,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мья тратит деньги. 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мейный бюджет»,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 как источник д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государства»,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НДФЛ - сравнител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ный анализ по странам мира»,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Пенсионная система и страхов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Платные пор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гулирование денежного обращения»,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пы и методы налогоо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возникновения, формы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нашей семьи»,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ды. Закон Энгеля»,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и страх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вые услуги»,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Считаем проценты»,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 и услуги»,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 ф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нансовой грамотности»,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финансовых организаций: используй грамотно»,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вая безопасность»,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в цифровом фо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 – будь в курсе»,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планир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у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пеха или что такое 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вестиционный капитал человека»,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знать про инфляцию»,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 к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кими они бывают»,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кредит? Т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пичные ошибки при и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пользовании кредита»,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55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D55E3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буфет - финансовая головоло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ка»</w:t>
            </w:r>
          </w:p>
          <w:p w:rsidR="00ED55E3" w:rsidRPr="00C95423" w:rsidRDefault="00ED55E3" w:rsidP="00ED5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Преподаватель,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трудники отделения по Курской области ГУ Банка России по ЦФО, учитель начал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классов, учитель обществознания,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истории и общ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ствознания, сотрудн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Курского филиала ФГОБУ </w:t>
            </w:r>
            <w:proofErr w:type="gramStart"/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совый университет при правительстве Российской Федер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ции», социальный 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дагог, сотрудник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ПФР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1441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Студенты, 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финансово гр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мотным»</w:t>
            </w:r>
          </w:p>
          <w:p w:rsidR="00ED55E3" w:rsidRPr="00C95423" w:rsidRDefault="00ED55E3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области ГУ Банка России по ЦФО, 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«Юго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-Западный 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сударственный ун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верситет»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Учебно-профилактическое мероприятие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мание! Осторожно: мошенн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Внимание! Осторо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но: мошенники!»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по Курской области ГУ Банка России по ЦФО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10.01.2020-30.03.2020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нансовой грамотн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при поддержке ФАДМ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дежь»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Default="006E7D86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бизнеса (проект - победитель Всеро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сийского конкурса м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лодежных проектов на Всероссийском образ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вательном форуме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56E45"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смыслов»</w:t>
            </w:r>
            <w:proofErr w:type="gramEnd"/>
          </w:p>
          <w:p w:rsidR="00ED55E3" w:rsidRPr="00C95423" w:rsidRDefault="00ED55E3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вожатые, предприниматели, классные руководит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6E45" w:rsidRPr="00C95423" w:rsidRDefault="00656E45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работн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ки, сотрудн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ки пригл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шенных орг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низаций</w:t>
            </w:r>
          </w:p>
        </w:tc>
      </w:tr>
      <w:tr w:rsidR="00C95423" w:rsidRPr="00C95423" w:rsidTr="00D60A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14" w:rsidRPr="00C95423" w:rsidRDefault="007D3E14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E3" w:rsidRDefault="00ED55E3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3E14" w:rsidRPr="00C95423" w:rsidRDefault="007D3E14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14" w:rsidRPr="00C95423" w:rsidRDefault="007D3E14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14" w:rsidRPr="00C95423" w:rsidRDefault="007D3E14" w:rsidP="00656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5E3" w:rsidRDefault="00ED55E3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3E14" w:rsidRDefault="007D3E14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913</w:t>
            </w:r>
          </w:p>
          <w:p w:rsidR="00ED55E3" w:rsidRPr="00C95423" w:rsidRDefault="00ED55E3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14" w:rsidRPr="00C95423" w:rsidRDefault="007D3E14" w:rsidP="007D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14" w:rsidRPr="00C95423" w:rsidRDefault="007D3E14" w:rsidP="007D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14" w:rsidRPr="00C95423" w:rsidRDefault="007D3E14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40525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14" w:rsidRPr="00C95423" w:rsidRDefault="007D3E14" w:rsidP="007D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385B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656E45"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ород</w:t>
            </w: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Железногорск</w:t>
            </w: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5»,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 им. К.К.Рокоссовского»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мах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нации. Как защитит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от потерь?»,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экономист»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гнома Эконома. Все о ден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делать заказ в кафе»,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 свой бизнес»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13»,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 № 1»,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5»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исследов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тельских и проектных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Перспектива». Финансовый униве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ситет при Правител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 Российской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дерации, Всеросси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олимпиада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выполнима. Твое 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финансист!». Первая цифровая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 финансовой 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для всех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гионов России.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обществозн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10»,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12»,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 № 5»,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 им. К.К.Рокоссовского»,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ногорская школа для детей с ОВЗ»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 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азбука»,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 бухгалт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Знакомлюсь с банкоматом»,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финансовый план»,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будущий бизнес»,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бой»,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финансист»,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принимательская де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собственность».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экономики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горская школа для детей с ОВЗ»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час, Классный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и пенсио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обеспечение»,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- залог успеха».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0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9 им. </w:t>
            </w:r>
            <w:proofErr w:type="spellStart"/>
            <w:r w:rsidR="0060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К.К.Рокоссовског</w:t>
            </w:r>
            <w:proofErr w:type="spellEnd"/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их фун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ции».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-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города Железногорска»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финансовая безопасность»;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 с поврежде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купюрами?»;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мер соц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поддержки».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пожилого возраста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ходящиеся на обслуж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вании;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трудники учреждения.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тия».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 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 - Администрация г. Железногорска,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Польза и вред ба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ковской карты»,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 - кошелек. Как пользоваться и защ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титься».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3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ские, физ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лица.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промы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ленности, торговли и предприним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Курской области - Курская область, г. Желе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ногорск, ул. 21 Партсъезда, д.17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города Железн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- интенсив АО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МСП»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предпринимателя»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микр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кредитная компания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поддержки предпринимательс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Курской области»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МСП и лица, заинтерес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ванные в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чале осущ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ствления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мательской деятельн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сти.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5»,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13»,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9 им. К.К.Рокоссовского»,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ногорская школа для детей с ОВЗ»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Урок общ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ствознания, Урок-игра, Урок-презентация,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 РФ»,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ковские карты»,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вопросы экономики»,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дарственный бю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ращения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ботная плата»,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Пенсия.Что нужно знать о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мательская деятел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рублика»,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изводство - основа экономики»,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хождение и функции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эконом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для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нающих потребит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банковской системы»,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ее роль в жизни общества».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обществозн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учитель общ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 № 10»,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12»,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5»,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11»,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7»,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8»,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лезногорская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для детей с ОВЗ».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основы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сии: для учебы и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четыре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мошенничества.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безопасности в киберпространстве»,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педагог»,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зарабатывать банко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в историю страхования»,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не иметь проблем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нансовые инструме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стратегии инв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фляцию?»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ГПД, преподаватель эк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номики, тьютор, учитель, учитель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и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учитель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ществознания,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экономики.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57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73C7C" w:rsidRDefault="00073C7C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73C7C" w:rsidRDefault="00073C7C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  <w:p w:rsidR="00073C7C" w:rsidRPr="00C95423" w:rsidRDefault="00073C7C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73C7C" w:rsidRDefault="00073C7C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</w:t>
            </w:r>
            <w:r w:rsidR="007212F8"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Курчатов</w:t>
            </w:r>
          </w:p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 № 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№ 1»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роприятие.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школьников, IV конкурс ученических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грамоте на ошибках и успехах литературных гер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ев». Всероссийская олимпиада 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нима. Твое призвание финансист!»</w:t>
            </w:r>
          </w:p>
          <w:p w:rsidR="00073C7C" w:rsidRPr="00C95423" w:rsidRDefault="00073C7C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тора, учитель,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истории.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 № 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1» МО город Курч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вителем Россел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хозба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риски».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 № 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1» МО город Курч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тестирование, 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мандная игра.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 Где? Когда?» по тематике Основы финансовой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Расходы. Как потратить деньги с пользой»,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собственного бизн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са».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 № 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1» МО город Курч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Мастер-класс.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Наличные и эле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тронные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успеха»,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менные деньги».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рии.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 № 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1» МО город Курч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обществон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Урок, Урок-викторина, Урок-практикум.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Деньги. Функции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сти: чем может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мочь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Планируй. Дейс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Польза и риски банковских карт»,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может помочь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валютный 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и как он устр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ен?»</w:t>
            </w:r>
          </w:p>
          <w:p w:rsidR="00073C7C" w:rsidRPr="00C95423" w:rsidRDefault="00073C7C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педагог-организатор.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6»,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 № 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1» МО город Курч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</w:t>
            </w:r>
            <w:proofErr w:type="spellEnd"/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начинающий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бизнес. Планируй.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 риски банковских карт».</w:t>
            </w:r>
          </w:p>
          <w:p w:rsidR="00073C7C" w:rsidRPr="00C95423" w:rsidRDefault="00073C7C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70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73C7C" w:rsidRDefault="00073C7C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73C7C" w:rsidRDefault="00073C7C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73C7C" w:rsidRDefault="00073C7C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6E45" w:rsidRPr="00C95423" w:rsidRDefault="00656E45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</w:t>
            </w:r>
            <w:r w:rsidR="007212F8"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Льгов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Викторина.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- денежки».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тель.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 им В.Б.Бессонова»,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5», В.Б.Бессонова»,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3».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роприятие.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ев», Всероссийская олимпиада 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проба», Плехановская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школьников, 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выполнима. Твое призвание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нансист!», Первая цифровая неделя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грамотности для всех регионов России.</w:t>
            </w:r>
          </w:p>
          <w:p w:rsidR="00DA3517" w:rsidRPr="00C95423" w:rsidRDefault="00DA3517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учитель.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ники.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личный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совый план».</w:t>
            </w:r>
          </w:p>
          <w:p w:rsidR="00DA3517" w:rsidRPr="00C95423" w:rsidRDefault="00DA3517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промы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ленности, торговли и предприним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Курской области – Админ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Льгова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 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мательства в Курской области»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промы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ленности, торговли и предпринимательс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Курской области, Курское отделение Центрального Банка России, органы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самоуправл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мательское сообщество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Квест-игра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экономики»,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поют 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мансы?»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Микрофинансовые организации»,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требительский кр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их функции в совреме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мире»,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правила, чтобы не иметь проблем с до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- Специал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 органов опеки и попечительства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г.Льгова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опекунами (попеч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телями), приемными род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семье»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орг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опеки и 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муниц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и городских округов Курской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 (попечит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ли), прие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  <w:p w:rsidR="00A36871" w:rsidRPr="00C95423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Замест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директора по УВР, учитель мат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 г. Льгова, Отделение по Курской области ГУ Банка России по ЦФО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физических, юрид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лиц, субъектов МСП»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2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области, ком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 промышленн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торговли и предпринимательс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Курской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целевые группы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Урок-конференция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Обмен, торговля, реклама»,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уплачиваемые инд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видуальным предпр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нимателем. Налог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вычеты»,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быть думающими покупателями»,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финансовое планирование»,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позит. </w:t>
            </w:r>
            <w:proofErr w:type="gramStart"/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и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чётно - кассовые оп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риски предприним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требителей»,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финансы»,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предпринимательс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Фондовый 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личного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плана»,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создавать свой бизнес»</w:t>
            </w:r>
            <w:proofErr w:type="gramEnd"/>
          </w:p>
          <w:p w:rsidR="00A36871" w:rsidRPr="00C95423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школа-интернат»,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титься от киберм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шенничества. Правила безопасности в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безопасный банк в кармане»,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дущей пенсии: для учебы и жизни»,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банковской ка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историю страхов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налогами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</w:t>
            </w:r>
          </w:p>
          <w:p w:rsidR="00A36871" w:rsidRPr="00C95423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882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36871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A36871" w:rsidRPr="00C95423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36871" w:rsidRDefault="00A36871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36871" w:rsidRDefault="00A36871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3517" w:rsidRPr="00C95423" w:rsidRDefault="00DA3517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6E45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656E45"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ород</w:t>
            </w: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Щигры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ра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порядиться доход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Карманные деньги»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истории и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5»,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ев», Всероссийская олимпиада 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проба», 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выполнима. Твое призвание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нансист!», Всеросси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олимпиада по финансовой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финансовому рынку и защите прав потребителей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услуг 2019 - 2020 учебного года (финал олимпиады), Первая цифровая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 финансовой 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для всех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гионов России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ден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 свой бизнес»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истории и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- залог успеха»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распорядится личными доходами»,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их фун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Админис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Щигровского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опекунами (попеч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телями), приемными род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мер 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сударственной по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держки, предоста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замещающим семьям в Российской Федерации и Курской области, в соответс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действующим законодательством»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орг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опеки и 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муниц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и городских округов Курской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 (попечит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ли), прие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области-Администрация г. Щигры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налоговых льг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при налогообл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имущества, об изменениях в налог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законодательстве, наступивших с 01.01.2020 года,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НДС, ЕНВД»</w:t>
            </w:r>
          </w:p>
          <w:p w:rsidR="00A36871" w:rsidRPr="00C95423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8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Урок-практикум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денежной системы»,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делать заказ в кафе»</w:t>
            </w:r>
          </w:p>
          <w:p w:rsidR="00A36871" w:rsidRPr="00C95423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истории и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5»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достижению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- педагог»,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историю страхов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безопа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банк в кармане»,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инстр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 и стратегии инвестирования»</w:t>
            </w:r>
          </w:p>
          <w:p w:rsidR="00A36871" w:rsidRPr="00C95423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744"/>
        </w:trPr>
        <w:tc>
          <w:tcPr>
            <w:tcW w:w="709" w:type="dxa"/>
            <w:shd w:val="clear" w:color="auto" w:fill="auto"/>
            <w:noWrap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A36871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871" w:rsidRPr="00C95423" w:rsidRDefault="007212F8" w:rsidP="00A36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A36871" w:rsidRDefault="00A36871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36871" w:rsidRDefault="00A36871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6E45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Беловский район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инфляция, ценовая стабил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 - ринг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увлекател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финансы»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Белича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Щеголя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Викторина,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ты финансово грамотный?»,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совые термины»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 ОБЖ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ники,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Гирья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Крупецкая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Пенская СОШ»,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гнома Эконома. Все о ден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распор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диться личными 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Карманные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лать заказ в кафе»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УВР, клас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руководители,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учитель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Щеголя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ев», Всероссийская олимпиада по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грамотности, финансовому рынку и защите прав потреб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финансовых 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2019 - 2020 уче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года (финал олимпиады), Всеро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сийская олимпиада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проба», Всеросси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олимпиада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выполнима. Твое 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финансист!», Первая цифровая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 финансовой 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для всех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гионов России, Пл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хановская олимпиада школьников, Участие в мероприятиях на цифровой платформе УРФИНГРАМ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технологии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Гирья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 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Рекламный агент. Выбираем товар»,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карма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финансы»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ВР, клас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руководитель, учитель истории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капитала»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Корочки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Гирьянская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- залог успеха»,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мир финансовой сист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деньги»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тели,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Корочки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и слоганов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нес: условие успеха»,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экономики на социальную стру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 общества»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Щеголя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поют 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Админис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Беловского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опекунами (попеч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телями), приемными род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орг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опеки и 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муниц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и городских округов Курской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 (попечит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ли), прие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деньги»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родители,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 Беловского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для физич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юридических лиц»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4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Белича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Мокрушанская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форму сбер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выбрать»,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мейный бюджет. Эк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номика семьи»,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ден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Бобравская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Беличанская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Гирьянская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Корочкинская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Кривицко-Будская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Крупецкая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Озёрко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рушанская СОШ, Щеголянская ООШ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сии: для учебы и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четыре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мошенничества.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безопасности в киберпространстве»,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педагог»,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зарабатывать банко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в историю страхования»,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не иметь проблем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</w:t>
            </w:r>
            <w:proofErr w:type="gramStart"/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ачем быть финансово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нансовые инструме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стратегии инв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стирования»</w:t>
            </w:r>
          </w:p>
          <w:p w:rsidR="00A36871" w:rsidRPr="00C95423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Вожатая, учитель истории, замест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директора по УВР, заместитель директора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ВР, 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математики, учитель истории учитель технологии учитель начальных классов, учитель обществознания, учитель русского языка и литературы, учитель русского языка,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обществозн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DA3517" w:rsidRDefault="00DA3517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385B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Большесолдатский район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Ржавская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спасти деньги от инфляции»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финансовой грамотности в уче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заведениях»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эр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грамоте»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 математики,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Мало-Каменская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эк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гридинская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Розгребельская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ев», Всероссийская олимпиада по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грамотности, финансовому рынку и защите прав потреб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финансовых 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2019 2020 учебн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года (финал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пиады), Всеросси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олимпиада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выполнима. Твое 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финансист!», 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проба», Всероссийской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пиады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страже эконом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 2020 года, Плех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новская олимпиада школьников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 математики,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Ржавская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 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услуги»,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- это мы»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приятие, Классный час,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купить защиту от 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неприятностей»,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прав потребителей»,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избежать финансовые проблемы?»,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Деньги: что это такое?»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тели, учитель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Мало-Каменская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гридинская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Конкурс, Мастер-класс, Меропри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подарков к 8 Марта»,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управлять деньгами»,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деньги?»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обществозн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учитель начал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-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Больш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солдатского 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банкоматами и электронными ус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оплата комм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нальных услуг» 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пожилого возраста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ходящиеся на обслуж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вании;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трудники учреждения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опекунами (попеч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телями), приемными род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"Освещение мер гос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держки, предоста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замещающим семьям в Российской Федерации и Курской области, в соответс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действующим законодательством"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орг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опеки и 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муниц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и городских округов Курской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 (попечит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ли), прие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СОШ»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Профтестирование, анкетирование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профе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сию»: Профессия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-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Больш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солдатского 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стендах учрежд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формации, напра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ленной на повышение уровня финансовой 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пожилых людей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серебряный возраст»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тора 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пожилого возраста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ходящиеся на обслуж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вании;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трудники учреждения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гридинская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для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мышления - 2020», 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налоговых льг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при налогообл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имущества, об изменениях в налог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законодательстве, наступивших с 01.01.2020 года,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НДС, ЕНВД»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4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Маховоколоде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Саморядовская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Урок-игра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спланировать нужные покупки, учись считать деньги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взрослому», мини –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бизнеса», Решение экономических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Обмен, торго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ля, реклама»,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 и ее роль в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общества»,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ги, их функции»,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семьи»,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бизнесмен»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 математики,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Волоконская СОШ им. А.В. 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бояркина»,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Любостанская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Мало-Каменская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Маховоколоде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Нижнегридинская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мошенничества.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безопасности в киберпространстве»,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педагог»,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банковской ка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историю страхов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чтобы не иметь проблем с ден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без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пасный банк в карм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 и страт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инвестирования»,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инфляцию?»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учитель би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логии, учитель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тематики, учитель иностранного языка, завуч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36871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A36871" w:rsidRPr="00C95423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36871" w:rsidRDefault="00A36871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36871" w:rsidRDefault="00A36871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385B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Глушковский район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лиал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ровяковская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идея, делай смело»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классный руководитель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лиал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ровяковская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Коровяковская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Тёткинская СОШ № 2»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Видеолекция, Ви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торина,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Грамотный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 (Высшая школа экономики)»,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финансовой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семье берутся ден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калейдоскоп»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 начальных классов, учитель, 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ники, 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лиал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ровяковская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Коровяковская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нансовые организ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успеха»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обществознания, 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 директора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Тёткинская СОШ № 1»,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кинская СОШ № 2»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проба», 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выполнима. Твое призвание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нансист!», Первая цифровая неделя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грамотности для всех регионов России, Плехановская олимпиада 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Участие в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приятиях на цифровой платформе УРФИНГРАМ, Веб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финансовой грамотности в уче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заведениях»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рии,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Елизаветовский филиал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 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монстрация муль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фильма, Игра,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финансов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успеха», Азбука финансовой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налогов»,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сятка»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 начальных классов, учитель, 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Тёткинская СОШ № 2»,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кинская СОШ № 2»,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час,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услуги»,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гнома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– SMS - мошеннич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денег: прошлое и насто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историю денег»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учитель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чальных классов, 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лиал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ровяковская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их фун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нансы. Как организ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домашнюю бу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галтерию, оптимиз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налогооблож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ние; об инвестиров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 кредитовании»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Тётки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 № 1»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замест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директора по УВР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 п. Глушково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в Курской области»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1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Дроновский фил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ковская СОШ», Елизаветовский филиал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Коровяковская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Урок-Проект, 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и их роль в жизни семьи»,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 государства и 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в 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временном мире»,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бизнеса»,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их фун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финансовые риски»,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Обмен, торговля, реклама»,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Польза и риски банковских карт»,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стоит кредит?»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кл.руков, 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ВР, учитель истории и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вознания,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 Пенсионного фонда в поселке Глушково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дущей пенсии»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лиал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ровяковская СОШ», Елизав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товский филиал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Кобыльская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Коровяковская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Кульбакинская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Нижнемордокская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Попово-Лежачанская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Тёткинская СОШ № 1»,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кинская СОШ № 2»,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кинская школа-интернат», Поли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отдельский филиал № 2МКОУ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бакинская СОШ»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кибермошенничества. Правила безопасности в киберпространстве»,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педагог»,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банковской ка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чтобы не иметь проблем с до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историю страхов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чтобы не иметь проблем с до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без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пасный банк в карм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инфляцию?»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ВР, замест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директора по УВР, специалист по закупкам, учитель информатики,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истории и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ществознания,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математики, 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36871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A36871" w:rsidRPr="00C95423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36871" w:rsidRDefault="00A36871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36871" w:rsidRDefault="00A36871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6E45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Горшеченский район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Горшече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 им. Н.И.Жиронкина»,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 мат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 в учебных заведениях», 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по финансовой грамотности,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совому рынку и защ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прав потребителей финансовых услуг 2019 2020 учебного года (финал олимпи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ды), Всероссийская олимпиада 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проба», 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выполнима. Твое призвание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нансист!», Всеросси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олимпиада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выполнима. Твое 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финансист!», Первая цифровая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 финансовой 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для всех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гионов России,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 мероприятиях на цифровой пла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УРФИНГРАМ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математики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родители,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Головищенская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Горшеченская СОШ им. Н.И.Жиронкина»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лекция, Лекция, Интерактивная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Ма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тер-класс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и их фун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рисков»,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финансовые пирам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финансовой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обучающи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через организацию познавательных кв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в условиях ре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 ФГОС»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учитель,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дистанц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обучения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форматы в 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воспитании школьников 5 - 8 классов»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 п. Горшечное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в Курской области»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9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финансов»,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– это мы»,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Налоги. Виды налогов»,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ответстве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налогоплател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щиков»,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пособия»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Горшече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 № 2»,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Кулёвская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Богатыревская СОШ»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 или четыре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вила, которые пом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кибермошенничества. Правила безопасности в киберпространстве»,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зарабатывать с ба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при проведении банковских операций, Выбор профессии - финансист, История страхования в Ро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чтобы не иметь проблем с до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без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пасный банк в карм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 и страт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инвестирования»,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инфляцию?»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6871" w:rsidRPr="00C95423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36871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A36871" w:rsidRPr="00C95423" w:rsidRDefault="00A36871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36871" w:rsidRDefault="00A36871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36871" w:rsidRDefault="00A36871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385B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Дмитриевский район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инфляция, ценовая стабил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Карманные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Деньги. Для чего нужны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Зигзаг удачи»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классный руководитель,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школа-интернат»,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 г. Дмитриева»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приятие, Внеуро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деятельность,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Вклады. Страхов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вкладов»,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о налогах и их 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кредитование. Ипотечный кредит»,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делать заказ в кафе»,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евский агротехн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логический 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сотру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ником страховой комп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 грамотным»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 страховой агент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Первоавгусовская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Генеральши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теллектуальная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Квест-игра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 - литер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 квест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Карманные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карманные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 - это 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 Ист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грамотности (с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вместно с библиот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кой)»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классный руководитель би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лиотекарь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ники,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школа-интернат»,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Первоавгусовская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час,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Карманные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финансов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успеха»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мир глазами детей»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евский агротехн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логический 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опросы в официальной гру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 ВК ОАПОУ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ДАТК»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среди молод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Студенты, преподав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евский агротехн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логический 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спец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альности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дело» в рамках Дня открытых дверей»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родители, сотрудники приглаше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 г. Дмитриева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в Курской области»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3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евский агротехн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логический 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Первоавгусовская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знаю о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затр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прибыль, выру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её роль в жизни общес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Студенты, 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Дмитриевская школа-интернат»,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 г. Дмитриева»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основы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сии: для учебы и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четыре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мошенничества.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безопасности в киберпространстве»,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финансовый план. </w:t>
            </w:r>
            <w:proofErr w:type="gramStart"/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педагог»,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зарабатывать банко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картой»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в страну страхования»,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не иметь проблем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нансовые инструме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стратегии инв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фляцию?»</w:t>
            </w:r>
            <w:proofErr w:type="gramEnd"/>
          </w:p>
          <w:p w:rsidR="002772B6" w:rsidRPr="00C95423" w:rsidRDefault="002772B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2772B6" w:rsidRDefault="002772B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2772B6" w:rsidRPr="00C95423" w:rsidRDefault="002772B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2772B6" w:rsidRDefault="002772B6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2772B6" w:rsidRDefault="002772B6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385B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Железногорский район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спектива»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ма, Лекторий, Ма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тер-класс, Метод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объедин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Практ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занятие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гнома Эконома. Все о ден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 – залог успеха»,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Карманные деньги. Как ими ра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порядиться»,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темно - деятельнос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подход к орган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процесса об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основам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магазин»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спектива»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тикум, Финансово-литературный квест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распорядиться личными доходами»,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Разветьевская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росовская СОШ»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Курбаки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Студенокская СОШ»,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ретенинская ООШ», МКОК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Клишинская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СОШ»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сии,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основы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сии: для учебы и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четыре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чтобы не иметь проблем с до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инструменты и стр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тегии инвестиров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цию?»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772B6" w:rsidRDefault="002772B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2772B6" w:rsidRPr="00C95423" w:rsidRDefault="002772B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772B6" w:rsidRDefault="002772B6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772B6" w:rsidRDefault="002772B6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385B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Золотухинский район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внеуро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план»,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потери денег и им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щества, как от этого защититься»,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услуги. Страховые программы»,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совые риски и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совые пирамиды»,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инвестирования»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Седмихо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Всеросси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программы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финансовой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учебных зав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дениях»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обществозн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Новоспасская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Седмиховская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 Игра, Интерактивная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, Станционная 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 свои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бинзона»,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Тайна банковской карты»,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бинзона», Урок цифр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Умницы и умники»,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сятка»,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бят счёт»,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в 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 жизни»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истории и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вознания, учитель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коление в мире денег. Банковские карты»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ГУ Банка России по ЦФО,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Жерновецкая СОШ», Комитет социального обе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матери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детства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области,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Золотухинского р-на»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экономить»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ЖКХ с помощью мобильных устройств»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центр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серебряного» 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лонтерства, учитель обществознания 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ведующая отделен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Золотухинского р-на»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социальные работники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Седмихо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роприятие, Пра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тикум, Практич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занятие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 грамотным?»,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Удачная покупка»,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ден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выбирать и покупать товар. Ски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акции»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 п. Золотухино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в Курской области»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5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Вороб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Фентисовская ООШ»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70551" w:rsidRPr="00C95423" w:rsidRDefault="006E7D86" w:rsidP="00C7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начинающий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основы инвестиров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сохранить и приу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дущей пенсии: для учебы и жизни»,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титься от киберм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шенни</w:t>
            </w:r>
            <w:r w:rsidR="001931E9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чества. Прав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безопасности в 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зарабатывать банко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в историю страхования»,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не иметь проблем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proofErr w:type="gramStart"/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или зачем быть финансово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безопасный банк в кармане»,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инструменты и стратегии инвестир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цию?»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географии, учитель иностра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языков, учитель истории и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вознания, учитель математики, учитель начальных классов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772B6" w:rsidRDefault="002772B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2772B6" w:rsidRPr="00C95423" w:rsidRDefault="002772B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772B6" w:rsidRDefault="002772B6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772B6" w:rsidRDefault="002772B6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6E45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Касторенский район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Каст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ренского района»,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моше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ники!»,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ники, учитель общ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пожилого возраста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ходящиеся на обслуж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вании, 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Новокасторенская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- SMS - мошенничество»,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нансовые организ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вним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быстрые деньги» - дороги! Опасайтесь фишинга»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тели,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обществозн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классные рук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Олымская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 № 2»,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 № 1»,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Олымская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роприятие,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ев», Всероссийская олимпиада 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нима. Твое призвание финансист!», Первая цифровая неделя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грамотности для всех регионов России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учитель, заместитель директора по УВР,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 № 1»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нимателем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риски бизнеса»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Касторенская СОШ № 1»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 Игра, Ролевая 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семьи»,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дать деньги в долг»,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мейный бюджет»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тели, старшая вож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тая, учитель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лейдоскоп»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грамотность?»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знаменская СОШ», 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Каст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ренского района» , Касторенский р-он, п.Касторное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и их роль в жизни людей»,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работка навыков 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 и оценивать финансовую инфо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мацию из различных источников, включая интернет, а также умения анализир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вать, преобразовывать и использовать пол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ченную информацию для решения практ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финансовых задач в своей жизни»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заведующие отдел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социального обслуживания на дому граждан пож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возраста и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работники учреждения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Олымская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ТОСП Межрайо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ИФНС России № 9 по Курской области в п. Ка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торное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в Курской области»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9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финансах»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Жерновецкая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Ккасторенская СОШ № 2»,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Олымская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 Каст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ренскогоой обла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нодолинская СОШ,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Верхнеграйворо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сии: для учебы и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четыре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мошенничества.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безопасности в киберпространстве»,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чтобы не иметь проблем с до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без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пасный банк в карм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 и страт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инвестирования»,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инфляцию?»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учитель, заместитель директора по УВР, старшая вожатая, 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ВР, учитель истории и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772B6" w:rsidRDefault="002772B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2772B6" w:rsidRPr="00C95423" w:rsidRDefault="002772B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772B6" w:rsidRDefault="002772B6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772B6" w:rsidRDefault="002772B6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385B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Конышевский район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М.Городьковская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Бизнесмены»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зан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нансовые риски»,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которые есть в нашей жизни»,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Польза и риски ба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ковских карт»,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 в мире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деньги России и других стран»,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пособия: как они 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 помочь»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и обществознания, учитель нач. кл, 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по финансовой грамотности,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совому рынку и защ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прав потребителей финансовых услуг 2019- 2020 учебного года (финал олимпи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Машкинская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 Игра, Интерактивная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любят счет»,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финансов»,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план»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чальных классов,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М.Городьковская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Машкинская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Предпринимателями не рождаются»,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нужны деньги?»,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финансовая безопасность. Защита от финансового 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шенничества»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 и услугах и опт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мизация расходов»,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и ра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технологии, 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Админис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Коныше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опекунами (попеч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телями), приемными род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"Освещение мер гос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держки, предоста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замещающим семьям в Российской Федерации и Курской области, в соответс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действующим законодательством"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орг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опеки и 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муниц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и городских округов Курской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 (попечит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ли), прие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 п. Конышевка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в Курской области»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2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Черниченская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урок, Урок, Урок-игра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бюджет»,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семьи»,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ее роль в жизни общества»,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финансовой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обществозн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лиал ОАПОУ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Дмитриевский 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ротехнологический колледж»,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Черниченская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начинающий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 грамотным»,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мошенничества.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безопасности в киберпространстве»,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педагог»,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зарабатывать банко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не иметь проблем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инструменты и стратегии инвестир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истории,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обществозн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85B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Кореневский район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9542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Корене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района», 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реневский район, п.Коренево,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Кореневского 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моше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ничество. Защити себя и свою семью»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зационно-методическим отд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лением 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пожилого возраста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ходящиеся на обслуж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 № 1 им.В.Крохина»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Доходы. Виды 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Копилка. Что такое подушка безопасности?»,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мейный бюджет»,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деньги. Происхожд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денег»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 учебных зав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дениях»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Кореневская СОШ № 1 им.В.Крохина»,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скавя ООШ»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Викторина,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FinBattle»,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фольклор и юмор»,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копейке копейка - проживет семейка!»,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вай!»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учитель литературы, педагог дополн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библиотекарь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 № 2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Плодосо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хозская СОШ»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Верхне-Грунская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карта»,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услуги»,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налогов»,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сударство - это мы»,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экономич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Кривая предложения», 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налогов», 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спроса», 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на самое экон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мичное использование ресурсов, Мини –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Налоги», Познавательная раб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Рыночное равн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весие», Познавател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пособия», Прав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консультация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где потреб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может защитить свои права», Практ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предложения», Пра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комство со штрих - кодами», Практич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 работы страховой компании»,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- это мы», Решение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блемной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спасти деньги от инфляции», Решение экономических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Кривая спроса», 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экономических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выплаты», Творческая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имущества, здоровья, жизни», Творческое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услуги»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Кореневская СОШ № 1 им.В.Крохина»,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Снагостская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по финансовой грамотности,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совому рынку и защ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прав потребителей финансовых услуг 2019 -2020 учебного года (финал олимпи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ды), Всероссийская олимпиада 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проба», 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выполнима. Твое призвание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нансист!», Первая цифровая неделя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грамотности для всех регионов России, Плехановская олимпиада 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Участие в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приятиях на цифровой платформе УРФИНГРАМ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пед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 дополнительного образования,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истории,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истории и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Банкноты прошлого и настоящего»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Интеллект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альная игра, Реш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проблемной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грамотности на оши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и успехах литер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 героев»,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первые шаги в мире финансов»,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деньги от инфл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старший вожатый, учитель истории и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денежных банкнот»,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старший вожатый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эссе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бережное потребление»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коление в мире денег»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работе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ционно-методический центр образов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учрежд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 Кореневского 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в Курской области»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4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услуги»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Снагос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Сафоновскавя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Безработица, виды безработицы»,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готворительность»,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 и семе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экономика»,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бывают 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риски»,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Кредит: основные правила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кред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нансовый план»,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ОЖС: болезнь, пот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работы»,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ОЖС: природные и техн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генные катастрофы»,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Польза и риски ба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ковских карт»,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наё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работников по отношению к работ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дателю»,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нимательская де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бюджет»,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финансовой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с героями мультфильмов»,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поможет страхов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банк и чем он вам может быть полезен»,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бизнес»,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финансовые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рамиды»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учитель,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истории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про деньги»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Кореневская СОШ № 1 им.В.Крохина»,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Кремяно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Плодосовхозская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Снагостская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Толпинская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основы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сии: для учебы и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четыре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кибермошенничества. Правила безопасности в киберпространстве»,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педагог»,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банковской ка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историю страхов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чтобы не иметь проблем с до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385B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Курский район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карты: риски и управления ими»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финансовой грамотности в уче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заведениях»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Рышко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 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им. А. Невского»,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школа-интернат»,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Новопоселёно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деньгах в произведениях 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тературы и сказках»,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деньги мира»,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страхового рынка»,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пеха»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заме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 директора по в.р; учитель, заме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 директора, сотрудник отдела безопасности банка, учитель технологии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медведицкая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им. А. Не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Карманные деньги: за и против»,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равновесие»,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Сбережения и кр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дит», Интеллектуал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клуб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грамотность»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литературы, учитель, учитель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и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Гремяченский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ковская СОШ» 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Моковская СОШ» 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Селихо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 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им. А. Невского»,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лёновская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ев», Всероссийская олимпиада по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грамотности, финансовому рынку и защите прав потреб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финансовых 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2019 2020 учебн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года (финал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пиады), Всеросси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олимпиада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выполнима. Твое 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финансист!», Первая цифровая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 финансовой 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для всех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гионов России, Пл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хановская олимпиада школьников, Участие в мероприятиях на цифровой платформе УРФИНГРАМ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учитель, учитель истории и обществознания, 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 директора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Рышко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СОШ»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денег в нашей жизни»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регулирование пре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принимательской де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 информации»,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платит налоги»,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уходят деньги?»,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 и налогооблож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казатели деятельности предпринимателя»,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Рациональный бю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 школьника»,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потреб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и разв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на этикетках, упаковках и вкладышах»,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нообразование»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медведицкая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Клюквинская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Моковская СОШ» 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им. А. Невского»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финансов»,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Отчаянные домох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тится от кибермоше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ничества. Правила безопасности в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финансовый план. Путь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зарабатывать ба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говорим о деньгах»,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 чтоб не иметь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фляцию»,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к успеху»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замест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директора по в.р.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ОБУССОКО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Букреевский пс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хоневрологический интернат»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возможности 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ключения к за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платному проекту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 кармане»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ОБУСООКО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реевский психоне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рологический инте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нат» ПАО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банк»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учреждения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Квест-расследование, Консультация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Следопыты»,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правила инв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стирования»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воспит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лёновская школа-интернат»,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Верхнемедведи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СОШ»,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Новопоселёно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Непростая креди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история»,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растающее поколение в мире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все о материнском 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мейном капитале»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тора, сотрудник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безопасности банка, учитель ОПК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ГУ Банка России по ЦФО, Курский район, 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вопоселеновская школа-интернат для детей-сирот и детей, оставшихся без попечения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дителей, с огран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ченными возмо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ностями здоровья»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коление в мире денег»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ГУ Банка России по ЦФО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ГУ Банка России по ЦФО, Курский район, ОБОУ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цей-интернат 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сёлка им. Маршала Жукова», 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Новопоселено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школа-интернат для детей-сирот и детей,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тавшихся без поп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родителей, с ограниченными возможностями здоровья»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деньги»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ГУ Банка России по ЦФО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их фун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получить прибыль»,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семьи»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им. А. Невского»,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медведицкая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Гнездиловская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Клюквинская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Рышковская СОШ» 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Селиховская СОШ» 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им. А. Не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Клюквинская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Урок общ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ствознания, Урок-игра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и банковские услуги»,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ячейка и банковский перевод»,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карты»,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эконом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рост»,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финансов»,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страхования в Ро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их функции»,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своё дело»,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страхов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Макроэкон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мика. Валовой вну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ренний продукт»,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валют»,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средс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 выборе кред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нение, обмен и пер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кредит?»,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деньги»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технологии, учитель начальных классов, учитель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и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Конаревский фил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медведицкая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Винниковская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Клюквинская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Курасовская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Новопоселёно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Ноздрачевская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Селиховская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им. А. Не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Шумаковская СОШ»,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Клюквинская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начинающий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деньги»»,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основы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сии: для учебы и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четыре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финансовой грамотности»,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стируй в себя или что такое личное страх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титься от киберм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шенничества. Правила безопасности в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бизнес. Мечтай. Планируй.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достижению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- педагог»,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рабатывать банко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в историю страхования»,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не иметь проблем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безопасный банк в кармане»,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инструменты и стратегии инвестир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деньги?»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тор, учитель, заме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 директора по УВР,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рии,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обществозн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учитель начал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классов, учитель ОБЖ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  <w:p w:rsidR="0075385B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Курчатовский район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Ново-Сергеевская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органы»,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Федеральные, реги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и местные налоги и сборы»,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НДС?»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Мосоло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создавать свой бизнес»,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клиент банка»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 математики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Мосоловская ООШ»,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проба», 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выполнима. Твое призвание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нансист!», Всеросси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конкурс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зонты педагогики» pedgorizont. Ru,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цифровая неделя финансовой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для всех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России, Участие в мероприятиях на цифровой платформе УРФИНГРАМ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тории, учитель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Пенская школа-интернат»,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Мосоло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 Игра, Интерактивная лекция, Мастер-класс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око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чания рабочего дня по его началу и разной продолжительности»,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оконч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срока гарантии для товаров, вычисл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срока годности товаров, лекарстве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задач на вычисл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доходов по ра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личным вкладам в банк»,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Обмен, то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говля, реклама»,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прогнозир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успешность св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дела»,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бизнеса»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математики, 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Подсчёт стоимости материала для покр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 потолка, стен,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крытия пола в кухне»,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цен на товары во время ра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продажи в зависим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от скидки»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Мосоловская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 пос. им К. Либкнехта»,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щешкольный Урок, Урок-игра, Урок-практикум, 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их функции»,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Обмен, то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говля, реклама»,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рабочего дня корм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матери, время больничного листа по уходу за ребенком»,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затр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выручка,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на приобретение бытовой техники в кредит»,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экономика»,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доставки почтовых отправлений в зав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от рассто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расчет времени отправления для сво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временного вруч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её роль в жизни общ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истории и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вознания, учитель математики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Дичня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Дроняевская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Мосоловская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 пос. им К. Либкнехта»,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сохранить и приу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титься от киберм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шенничества. Правила безопасности в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не иметь проблем с долгами», 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безопасный банк в кармане»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директора,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форматики, учитель истории, учитель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и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85B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Льговский район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евская СОШ», 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митет социального обеспечения мат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ринства и детства Курской области,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МКЦСОН», Льговский р-он, МО г. Льгов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финансы»,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Микрозаймы. пред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преждения попадания в долговые ловушки»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УВР, заме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тители директора 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граждане пожилого возраста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ходящиеся на обслуж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вании;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трудники учреждения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Марицкая СОШ им. капитана 1 ранга К.А.Иванова»,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Цуканово -Бобрикская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ев», Всероссийская олимпиада по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грамотности, финансовому рынку и защите прав потреб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финансовых 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2019- 2020 уче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года (финал олимпиады)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Фитижская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Малеевская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Игра-квест, Инте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лектуальная игра, Квест-игра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финансист»,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финансов»,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любят счет»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 химии и биологии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Ст.вожатая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МКЦСОН», Льго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р-он, МО г. Льгов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Онлайн-занятие,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вещание-семинар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моше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ничество. Защити себя и свою семью»,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ковские услуги. 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бираем банк в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мощники»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пожилого возраста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ходящиеся на обслуж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вании; 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трудники учреждения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Сугровская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Фитижская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Колонтаевская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Цуканово-Бобрикская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ревенская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Кромбыковская СОШ им. Героя Советского Союза Г.И.Гурьева»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начинающий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сохранить и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пенсии: для учебы и жизни»,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мошенничества.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безопасности в киберпространстве»,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зарабатывать ба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ист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рию страхования»,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вил, чтобы не иметь проблем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 грамотным?»,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налогами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Пед.работники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85B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Мантуровский район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Больше-Бутырская ООШ»,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Кривецкая СОШ»,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Викторина,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мобильный банк»,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Денежный фольклор и юмор»,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финансы»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Завуч,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Кривецкая ООШ»,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танинская ООШ»,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ев», Всероссийская олимпиада по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грамотности, финансовому рынку и защите прав потреб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финансовых 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2019- 2020 уче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года (финал олимпиады), Всеро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сийская олимпиада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проба», Всеросси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олимпиада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выполнима. Твое 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финансист!»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учитель ру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языка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Кривецкая ООШ»,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зачинская СОШ»,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 Игра, Игра-викторина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финансовой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– к успеху»,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кл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 к повышению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клад!»,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профессии»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истории,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Ле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Копейка рубль 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мателями не рожд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повышению 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грамотности»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истории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Мант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сем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нар, Онлайн-занятие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грамотности. Семе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бюджет»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номия для жизни»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 срочного соц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обслужив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пожилого возраста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ходящиеся на обслуж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вании, соц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ботники,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ботники 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 в т.ч пенси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неры 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опекунами (попеч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телями), приемными род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"Освещение мер гос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держки, предоста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замещающим семьям в Российской Федерации и Курской области, в соответс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действующим законодательством"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орг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опеки и 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муниц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и городских округов Курской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 (попечит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ли), прие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Мант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района», Администрация Мантуровского района,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Мантуровская ЦРБ», отдел пенс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онного фонда по Мантуровскому району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по 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просам повышения финансовой 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стендах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реждения, а также распространение буклетов и инфо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мационных мат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риалов ЦБ РФ в учреждениях 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онного центра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19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="001931E9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серебряный возраст»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 срочного соц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обслужив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пожилого возраста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 с. Мантурово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налоговых льг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при налогообл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имущества, об изменениях в налог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законодательстве, наступивших с 01.01.2020 года,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НДС, ЕНВД»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9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Кривецкая СОШ»,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Круто-Верховская ООШ»,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быть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 грамотным»,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управлять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зам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УВР,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Кривецкая ООШ»,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Кривецкая СОШ»,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Круто-Верховская ООШ» Мантуровскогоой области,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танинская ООШ», МОУ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Пузачинская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начинающий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достижению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чтобы не иметь проблем с до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директора,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85B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Медвенский район</w:t>
            </w: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МОКУ Госто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лянская СОШ», МКОУ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Высоконодво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ркая СОШ», МОКУ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Вышнереутча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Любачанская СОШ», МОКУ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гнома Эконома. Все о ден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страх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 или четыре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вила, которые пом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- 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грамотность»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 математики,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героев»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Медве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Индексация пенсий с 01.01.2020 года и ЕДВ с 01.02.2020 года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альной работе 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пожилого возраста и инвалиды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Любача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распорядиться личными доходами»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Амосовская СОШ», МОКУ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Вышне-Дубовецкая ООШ», МОКУ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утчанская СОШ», МОКУ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лянская СОШ», МОКУ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нарская СОШ», МОКУ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Любача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Паникинская СОШ», МОКУ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Спасская СОШ», МОКУ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Чермошнянская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сии: для учебы и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четыре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кибермошенничества. Правила безопасности в киберпространстве»,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 и зарабатывать банковской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ист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рию страхования»,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грамотным?»,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информатики,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истории,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истории и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ществоведения,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Любицкая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клас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карта»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Админис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Медвенского района (зал засед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опекунами (попеч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телями), приемными род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"Освещение мер гос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держки, предоста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замещающим семьям в Российской Федерации и Курской области, в соответс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действующим законодательством"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орг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опеки и 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муниц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и городских округов Курской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 (попечит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ли), прие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Медвенский 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налоговых льг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при налогообл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имущества, об изменениях в налог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законодательстве, наступивших с 01.01.2020 года,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НДС, ЕНВД»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7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noWrap/>
            <w:hideMark/>
          </w:tcPr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Обоянский район</w:t>
            </w: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Беседа-практикум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 и расходы семьи»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Верхне-Бабинская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Рудавская СОШ»,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аграрный те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никум»,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школа-интернат», Фил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товский филиал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Викторина,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или микр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займ? Что лучше?»,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финансовой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мир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финансах»,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банкир»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 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странного языка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студенты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СОШ № 3»,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зан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создать своё 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сказочную страну экономию»,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совая грамотность»,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бизнес?»,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валютный рынок и как он устр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учитель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и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воспитатель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СОШ № 1»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задач»,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Балльные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вопросов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 короля с корол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в прошлое»,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социальных пос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бий. Пенсия и пенс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 фонд»,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человек потерял раб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карманные деньги? Учимся считать ка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манные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заработать деньги? Мир профессий и для чего нужно учиться?»,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король минис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нанимал»,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еще могут быть дох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у государства: 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циз, пошлина»,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ковские карты: риски и управление ими»,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уходят деньги? Как управлять расх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дами? Покупки»,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 и ее виды»»,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стоимость»,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 на имущество»,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статьи расходов в семье. Коммунальные расх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и управление 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мунальными плат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жами. Отличие собс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жилья и 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ниципального. Кто такой судебный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Пеня и нал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говые льготы. Викт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техника: всерьез и 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долго»»,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правила инв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стирования: как пок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пать ценные бум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ги»», 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на этикетках, упаковках, вкладышах», Практ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этикетки, упако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вкладыши»,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первой необходимости. Тов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текущего потре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 длительного пользования»,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 и рекламные 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доходы. Чтение»,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лучше ли жить семьями?», Решение экономических задач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драгоценные мета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бюджет, для чего он нужен? На что расх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дуются налоговые сборы?»,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страну Кроссво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дию», Аналитическая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стр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хование», Выступл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зиты и их виды», 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ступления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Е: что он 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начает», Круглый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покупать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дукты питания?»,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знавательная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ПИФы?», Правовая консульт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нак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пительные програ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мы», 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варов», 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руем продукты, 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держащие индекс Е», Решение практич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бирать одежду и обувь?», Ролевая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Управляющие», Творческая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страхов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рынка»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начальных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Камынинская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Косиновская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СОШ № 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тельниковская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Усланская СОШ»,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ев», Всероссийская олимпиада по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грамотности, финансовому рынку и защите прав потреб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 финансовых 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2019- 2020 уче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года (финал олимпиады), Всеро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сийская олимпиада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выполнима. Твое 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финансист!», Первая цифровая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 финансовой 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для всех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гионов России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рии, учитель мат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матики, учитель ру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языка, учитель русского языка и 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тературы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вителями сбербанк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ба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ковских карт»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школы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Рыбинобудская СОШ», Филато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филиал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Загляни в своё 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ка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манные расходы»,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карманные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Кредит. 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языка, учитель начальных классов,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СОШ № 3»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лейдоскоп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финансовое планирование и 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мейный бюджет»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Камыни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Котельниковская школа»,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СОШ № 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янская СОШ № 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Рудавская СОШ»,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Обоянский агра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техникум»,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Игра-урок,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ровое занятие, Инте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лектуально-правовая игра, Квест-игра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банко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услуг»,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Финансист, кто это?»,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уроки царицы Экон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их функции»,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катели»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классный рук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 учитель математики, учитель начальных классов, преподаватель, 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ОКОУ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лекция, Интера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тивная экскурсия, Интерактивное 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потребности важны, все потребн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нужны»,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юного финансиста»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ковская ООШ», Филатовский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бинобудская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разных стран и времён»,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сударство - это мы»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попасть в 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к мошенникам»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СОШ № 2»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карты»,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Наличные и эле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тронные деньги»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Долженковский филиал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Рыбинобудская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Быкановская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Гридасовская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Камынинская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Косиновская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Котельниковская школа»,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Малокрюковская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Нижне-Солотинская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СОШ № 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янская СОШ № 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СОШ № 3»,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Усланская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Чекмаревская ООШ»,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Обоянский агра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техникум», Филатовский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бинобудская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основы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финансовой грамотности»,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пенсии: для учебы и жизни»,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 в себя или что 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личное страхов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от кибермошенн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чества. Правила без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пасности в киберпр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чать свой бизнес. Мечтай. Планируй.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достижению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- педагог»,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 и зарабатывать банковской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ист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рию страхования»,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вил, чтобы не иметь проблем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 грамотным?»,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налогами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инстр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 и стратегии инвестирования»,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инфляцию?»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СОШ № 2»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Удачная покупка»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Админис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Обоянского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опекунами (попеч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телями), приемными род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"Освещение мер гос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держки, предоста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замещающим семьям в Российской Федерации и Курской области, в соответс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действующим законодательством"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орг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опеки и 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муниц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и городских округов Курской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 (попечит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ли), прие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евская СОШ», УФНС России по Курской области, Администрация г. Обоянь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семинар, Сем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временных образов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ресурсов 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правленных на пов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уровня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 на уроках и во внеуро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в Курской области»,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межрайо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ИФНС России № 7 по Курской обла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СОШ № 2»,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СОШ № 3»,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Обоянский агра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техникум»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математики, учитель истории и обществознания, 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 директора по УВР, преподав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СОШ № 2»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Филатовский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бинобудская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услуги»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жета. Твоё денежное сознание»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Камыни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Котельниковская школа»,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Обоянская СОШ № 1»,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янская СОШ № 3»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Урок геогр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фии, Урок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грамотности, Урок-игра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в денежных купюрах»,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их фун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путь к финансовой незав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нальное расходование денежных средств 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мьи. Расходы на пит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грамотности»,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её роль в жизни общества»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географии, учитель истории и обществознания, учитель математики, учитель нач. кла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учитель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вознания, учитель технологии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noWrap/>
            <w:hideMark/>
          </w:tcPr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 район</w:t>
            </w: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 СОШ суглубленным из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отдельных предметов»,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Черницынская СОШ»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Викторина,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себе бухга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-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сист!»,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истории и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вознания, учитель,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приятие, Внеуро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деятельность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покупками в ск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зочный лес»,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учитель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СОШ»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ев», Участие в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приятиях на цифровой платформе УРФИНГРАМ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языка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Октябр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никами ПАО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банк»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карты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Халва» как карты рассрочки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как 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ходной карты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по работе с орган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учреждения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 СОШ суглубленным из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отдельных предметов»,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Черницынская СОШ»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Квест-игра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финансовой грамотности»,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стики - нолики»,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купка +»,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Стань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воспит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педагог доп.образования, учитель, классный руководитель,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истории и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ществознания, 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Анахи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Большедолже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Залининская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 СОШ суглубленным из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отдельных предметов»,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Лобазовская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Плотавская СОШ»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Черницынская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план. Путь к до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тижению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 страхования и пять важных советов, которые тебе пом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основы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сии: для учебы и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четыре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мошенничества.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безопасности в киберпространстве»,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педагог»,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зарабатывать банко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не иметь проблем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на 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безопасный банк в кармане»,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инструменты и стратегии инвестир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скаяСОШ с углу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ленным изучением отдельных предм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цынская СОШ»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услуги»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noWrap/>
            <w:hideMark/>
          </w:tcPr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6E45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Поныровский район</w:t>
            </w: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СОШ»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чём можно сэк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номить?»,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 в историю страх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Гояйно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знаки разных народов 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ев», Всероссийская олимпиада 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проба», 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выполнима. Твое призвание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нансист!», Первая цифровая неделя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грамотности для всех регионов России, Участие в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роприятиях на цифр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платформе УРФИНГРАМ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Гояйно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Первопоныро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 Игра, Интерактивная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Ролевая 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гнома Эконома»,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Весёлая ярмарка»,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любят счёт»,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взрослые»,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человека»,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двойник»,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бизнесмен»,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финансист»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 математики, учитель начальных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СОШ»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сберечь нако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Учись сч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деньги по - взрослому»,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 семьи»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Гояйно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Брусовская СОШ»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Нижнесмороди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сии: для учебы и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четыре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фляция»,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титься от киберм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шенничества. Правила безопасности в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бизнес. Мечтай. Планируй.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зарабатывать ба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долг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чтобы не иметь проблем с до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без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пасный банк в карм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струменты и страт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инвестирования»,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инфляцию?»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смородинская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Ольховатская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советов, 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торые тебе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карты»,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чины и последствия»,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страх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РФ»,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ды: как сохранить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пенсии: для учебы и жизни»,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их фун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 и семе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экономика»,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тория возникновения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нансовый план,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к достижению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экономика: внешняя торговля, международная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нансовая система»,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 и международная то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- педагог»,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деятельность»,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дох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мошенничество»,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Фининсовые инс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рументы и стратегии инвестирования»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Пед.работники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КЦСОН Пон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района»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лайн-вебинар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моше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ничество, защити себя и свою семью»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дневного 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бывания.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учреждения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СОШ»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Разумно смотри на витрины»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noWrap/>
            <w:hideMark/>
          </w:tcPr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Пристенский район</w:t>
            </w: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 доходы»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 пос. Пристень»,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финансовые ошибки на примере мультгероев»,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финансовой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географии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тёжных средств»,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страхования в России. Страховые компании»,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стируй в себя или что такое личное страх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испол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 налоговые льготы и налоговые вычеты»,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Пирамиды и финансовое моше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ничество»,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безопасный банк в кармане»,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навыков без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пасного поведения владельца банковской карты. Тренинг»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 пос. Пристень»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героев»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 пос. Пристень»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налог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 инспектором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система РФ»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налогов в РФ»,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спекция как участник финансовых отнош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 ли школьн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карманные ден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 пос. Пристень»,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Среднеольша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Игра-викторина, Инт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рактивное занятие, Квест-игра Об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чающая 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Хочу. Надо. Могу»,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в разных странах»,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налог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быть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 грамотными»,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Стань первым»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 - план»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математики и физ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учитель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Пселецкая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 пос. Пристень»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покупками в ск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пользования ба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грамотным»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Уч.нач.кл.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 пос. Пристень»,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Черновецкая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Урок, Мини-Урок, Онлайн-тренинг, 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и средний бизнес в РФ. Создание собственного бизн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нансовая грамотность для детей и подрос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должен знать начинающий инвестор?»,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совые институты РФ»,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вести бюджет. Планирование, дох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и расходы»,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нансовый план. Как осуществить мечту»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Верхне-Ольшанская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Пристенская СОШ» (филиал),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Пселецкая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1»,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 пос. Пристень»,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сохранить и приу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бизнес. Мечтай. Планируй.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педагог»,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банковской ка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чтобы не иметь проблем с до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инструменты и стр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тегии инвестиров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завуч, учитель, учитель географии, учитель информатики,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истории,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истории и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ществознания,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обществозн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учитель русск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языка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льготы в РФ»,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 РФ»,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риски»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 Пристенского 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в Курской области»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7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noWrap/>
            <w:hideMark/>
          </w:tcPr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6E45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Рыльский район</w:t>
            </w: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работа, интересная профессия — блага, которыми следует дорожить»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видеолекций»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9542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Локотская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Макеевская СОШ» Яньковский филиал,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Щекинская СОШ» Бобровский филиал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и как сбер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гать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бюджет»,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финансовой грам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 начальных классов,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Школьники, учитель 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ООШ № 2» 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 № 1 им.Г.И.Шелехова», Степановский фи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новская СОШ», Филиал № 2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Важность домашнего труда для ведения хозяйства»,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банковских карт», Итоговое зан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люди трудятся», 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щита проектов: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создаётся произвед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искусства,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 как производят на 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воде. Трудовые нагр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в моей семье»,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человек имеет профессию — работу (врач, инж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нер, педагог, косм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навт, инженер)»,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мошенников. Правила безопасности»,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манные деньги: за и против»,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— это полезная деятельность людей. Безделье, праздность, леность — предмет осужд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— это тоже труд. Учебный труд как источник знаний и залог буд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мастерства»,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жить по средствам своим»,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пир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Хорошая 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бота, интересная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фессия — блага, кот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рыми следует дор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труда людей разных профессий»,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поможет страхов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мошеннич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библиотеку»,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создать свое 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ло», Темы проектов: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в моей семье»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тели, учитель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форматики, учитель начальных классов,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учитель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1931E9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Большензовцевс</w:t>
            </w:r>
            <w:r w:rsidR="001931E9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филиал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 СОШ», Вороно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филиал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Крупецкая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Большегнеуше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 Нех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евский и Бегоща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филиалы,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Крупецкая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Локотская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Макеевская СОШ» Яньковский филиал,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ООШ № 2» 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 № 1 им.Г.И.Шелехова»,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Щекинская СОШ» Бобровский фил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ал, Михайловский филиал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роприятие,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ев», Вебинар Всеро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программы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финансовой грамотности в уче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заведениях», 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по финансовой грамотности,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совому рынку и защ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прав потребителей финансовых услуг 2019- 2020 учебного года (финал олимпи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ды), Всероссийская олимпиада 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проба», 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выполнима. Твое призвание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нансист!», Первая цифровая неделя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грамотности для всех регионов России, Плехановская олимпиада 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истории, учитель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и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учитель лит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ратуры, учитель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зики, учитель ан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лийского языка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9542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ОБУСО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Рыльский МКЦСОН»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лайн-занятие в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лайн-формате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проду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Выбираем банк в помощники»,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мошеннич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ство. Защити себя и свою семью»,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номия для жизни»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дневного преб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пожилого возраста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ходящиеся на обслуж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1931E9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Большензовцев</w:t>
            </w:r>
            <w:r w:rsidR="001931E9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931E9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филиал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гнеушев</w:t>
            </w:r>
            <w:r w:rsidR="001931E9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 Нех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евский и Бегоща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филиалы,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Макеевская СОШ» Яньковский филиал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Пойдем в Банк»,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Побег из долговой ямы»,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книг»,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кул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 потребителя»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истории и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вознания, учитель математики, учитель физики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СОШ № 5»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шенники»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9542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 учитель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быть 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мающим покупат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нимать рациональные решения»,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прогнозировать 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пешность своего 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созд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свой бизнес»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19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гнеушев</w:t>
            </w:r>
            <w:r w:rsidR="001931E9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 Нехаевский и Бегощанский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лиалы,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физики, учитель начальных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9542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 г. Рыльска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в Курской области»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1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19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Щекинская СОШ», Степано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филиал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Стр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пицкой филиал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Урок по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ществознанию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основа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бизнеса»,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вопросы экономики»,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данское общество и правовое государс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ситуация в 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временной России»,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их фун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 и семейная экономика»,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работн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временном обществе»,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Обмен, торговля, реклама»,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участники эконом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труд.</w:t>
            </w:r>
            <w:r w:rsidR="001931E9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довые правоотнош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лирование занятости и трудоустройства»,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 и правонарушения»,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деятельность»,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- 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экономики»,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затр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выручка,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во: затраты, выручка, прибыль»,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доходов»,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государства в экон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экономика»,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на 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быт»,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инструменты и стр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тегии инвестиров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ее основные участн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1931E9" w:rsidRPr="00C95423" w:rsidRDefault="007212F8" w:rsidP="0019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Большензовцевс</w:t>
            </w:r>
            <w:r w:rsidR="001931E9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212F8" w:rsidRPr="00C95423" w:rsidRDefault="007212F8" w:rsidP="0019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1931E9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 СОШ», Вороно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филиал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Крупецкая СОШ», Козинский филиал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Локотская СОШ», Малогнеушевский филиал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Крупецкая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шевская СОШ» Семёновский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Макеевская СОШ» Яньковский филиал,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ООШ № 2» 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 № 1 им.Г.И.Шелехова»,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СОШ № 4»,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Рыльская СОШ № 5»,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Щекинская СОШ»,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Щекинская СОШ» Бобровский фил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ал, Михайловский филиал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Щекинская СОШ», Степано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филтиал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Стр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пицкой филиал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основы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сии: для учебы и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кибермошенничества. Правила безопасности в киберпространстве»,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зарабатывать ба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ист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рию страхования»,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 чтобы не иметь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грамотным?»,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нансовые инструме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стратегии инв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фляцию?»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 учитель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C9542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труда 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 разных профе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сий»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noWrap/>
            <w:hideMark/>
          </w:tcPr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6E45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Советский район</w:t>
            </w: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Ледовская СОШ»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апоченская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Ледовская СОШ»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Расховецкая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мы это знаем»,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финансовой грамотности»,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мошенников: 7 правил безопасности в вирт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среде»,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финансисты»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 общ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Карманные деньги»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и кредиты»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апоченская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Ледовская СОШ»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Расховецкая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основы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кошелек»,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 общ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Мармыжанская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Михайлоанне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бдителен»,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от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нансовых рисков»,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- залог успеха»,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опасен микр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кредит»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истории и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вознания, классный руководитель,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- это инт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ресно»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Ледовская СОШ»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социально-аграрный техникум им. В.М.Клыкова»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 техникумо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ское мероприятие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Онлайн-олимпиада по финансовой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мотности»: в рамках недели дисциплин 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циально-экономического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филя, в рамках недели дисциплин технич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профиля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гозецкая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 им. 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 Соц. Труда В.М. Репринцева».,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Краснодолинская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Крестищенская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Кшенская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Ледовская СОШ»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Мармыжанская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Михайлоанне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Нижнеграйворо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Нижнегуровская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Расховецкая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СОШ № 1»,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ветская СОШ № 2 им. Героя Сове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Союза И.Д.Занина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социально-аграрный техникум им. В.М.Клыкова»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основы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сии: для учебы и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четыре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кибермошенничества. Правила безопасности в киберпространстве»,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бизнес - информатик»,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педагог»,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зарабатывать банко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не иметь проблем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безопасный банк в кармане»,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инструменты и стратегии инвестир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воспит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работе, 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мастер прои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водственного обуч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педагог-психолог, препод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ватель, учитель,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истории,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истории и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ществознания,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математики, учитель начальных классов, учитель обществознания, учитель русского языка и литературы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ОБПОУ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социально-аграрный техникум им. В.М.Клыкова»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 п. Кшенский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Налогообложение в Курской области»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8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апоченская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гозецкая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Краснодолинская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Краснодолинская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в совреме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мире»,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дущей пенсии: для учебы и жизни»,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необходимо осуществлять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совое планирование»,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эк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химик»,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богатства и труд 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 - основа эконом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планирование как способ повышения финансового благ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должен знать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нающий инвестор?»,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валютный рынок и как он устр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 ист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обществозн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учитель русск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языка и литерат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пед.работники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noWrap/>
            <w:hideMark/>
          </w:tcPr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6E45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Солнцевский район</w:t>
            </w: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Сеймицкая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любят счет»,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финансовой грамотности»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учитель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Игра-путешествие, Квест-игра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Сказочной тропою в Царство экономики»,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будни»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обществознания, учитель математики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финансовой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к 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культуре»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Бережливость и ра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-Колодезская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Лещино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Сеймицкая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Старолещинская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Чермошнянская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основы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поисках сокровищ в стране финансов»,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зарабатывать ба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вил, чтобы не иметь проблем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 грамотным?»,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безопасный банк в кармане»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тора, классные рук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водители, учитель географии, учитель информатики,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истории и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ществознания,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истории,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математики,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учитель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чальных классов, учитель физики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Админис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Солнцевск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опекунами (попеч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телями), приемными род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"Освещение мер гос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держки, предоста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замещающим семьям в Российской Федерации и Курской области, в соответс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действующим законодательством"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орг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опеки и 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муниц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и городских округов Курской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 (попечит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ли), прие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 п. Солнцево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налоговых льг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при налогообл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имущества, об изменениях в налог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законодательстве, наступивших с 01.01.2020 года,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НДС, ЕНВД»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9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Сеймицкая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Урок общ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ствознания, Урок-Практикум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и их роль в жизни семьи»,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финансовое пл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нирование и семе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бюджет»,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бизнес»,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пользоваться приложением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- онлайн»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нания, заместитель директора 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Викторина, Экон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валюта в странах мира»,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ги, история, совр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менность»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6E45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Суджанский район</w:t>
            </w: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Воробжа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Толстолужская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инфляция, ценовая стабил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нег», Обсуждение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классный руководитель,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Суджанская СОШ № 1»,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ско-Пореченская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Толстолужская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финансовой грамотности»,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ните, что деньги им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свойство: накапл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ваться, тратиться, размножаться»,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тешествие в страну капитала»,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мы»,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я узнал на уроках финансовой грамотности»,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номическая виктор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Замостя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ОБОУ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Суджанская шк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внеуро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торговли.Типы маг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Дисконтные карты»,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семья тратит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в семье берутся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карты»,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пласт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ковыми картами»,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Рациональный бю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 школьника»,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стоит уч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требительского назн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истории и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Воробжа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Малолокнянская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Плеховская ООШ»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Погребская , СОШ», ОБОУ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Суджанская шк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ла-интернат»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ев», Вебинар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финансовой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учебных зав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дениях», Всеросси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олимпиада по финансовой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ности, финансовому рынку и защите прав потребителей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услуг 2019 2020 учебного года (финал олимпиады), Всеро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сийская олимпиада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проба», Всеросси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олимпиада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выполнима. Твое 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финансист!», Первая цифровая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 финансовой 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для всех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гионов России,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 мероприятиях на цифровой пла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УРФИНГРАМ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Воробжа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Дарьинская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Киреевская ООШ,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Свердликовская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Суджанская СОШ № 1»,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столужская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 Игра,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Игра-викторина, Интерактивная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деньги,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финансовой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Золотой ключик к повышению финансовой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Изучая мир финансов, получаешь больше шансов»,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ринг»,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Ликвидность денежной массы»,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карманные 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бюджета семьи»,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Капиталия»,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грамотным» 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информатики, учитель начальных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Воробжанская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Свердликовская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финансов»,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лать покупки»,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 и налогопл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тельщики»,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кушки до карточки или История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магазин»,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бинзона» (потребн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и ресурсы)»,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нансовая грамотность - залог успеха»,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мультфильма Смешарики.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финансовой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тели, учитель,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начальных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Карманные деньги: за и против»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 № 1»,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Кредитно - дене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система»,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требности и ресурсы»,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Гоголевская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Замостянская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Заолешенская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Ивницкая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локнянская СОШ»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Малолокнянская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Махновская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Новоивановская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Русско-Пореченская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Свердликовская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Суджанская СОШ № 1»,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Суджанская СОШ № 2»,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столужская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Черкасскопор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ченская СОШ», ОБОУ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школа-интернат»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вил: как защититься от кибермошеннич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сии: для учебы и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четыре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финансовой грамотности в уче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заведениях»,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мошенничества.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безопасности в киберпространстве»,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педагог»,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зарабатывать банко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не иметь проблем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инструменты и стратегии инвестир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 ан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лийского языка,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математики,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Заолеше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Погребская СОШ», ОБОУ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Суджанская шк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ла-интернат»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 Суджанского 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налоговых льг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при налогообл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имущества, об изменениях в налог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законодательстве, наступивших с 01.01.2020 года,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НДС, ЕНВД»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4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Урок-викторина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их фун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Космический серпантин»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про деньги»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Суджа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школа-интернат»,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налогов в РФ»,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спекция»,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льготы в РФ»,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говый кодекс РФ»,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налогоплательщика»,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 доходы»,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бизнеса. Малый и средний бизнес в РФ»,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бизнес - план»,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нансовые риски»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6E45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Тимский район</w:t>
            </w: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Рогозе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Пенская СОШ» им. С.К.Косинова»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Викт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рина-игра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Вкладывай в свое будущее - получай знания о личных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Знаете ли вы экономику»,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 кармане»,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и деньги»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истории и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вознания, учитель начальных классов, 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Рогозе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гнома Эконома. Все о ден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гах»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Рогозе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Выгорновская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Гниловская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по финансовой грамотности,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совому рынку и защ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прав потребителей финансовых услуг 2019 2020 учебного года (финал олимпи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ды), Всероссийская олимпиада 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нима. Твое призвание финансист!», Первая цифровая неделя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грамотности для всех регионов России,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олимпиада школьников»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истории и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венская ООШ им. И. М. Чертенкова»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Пенская СОШ» им. С.К.Косинова»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Рогозе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час, Классный час 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Подрастающее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коление в мире 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Деньги. Вкл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грамотности»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 школьнику»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 классные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Пенская СОШ» им. С.К.Косинова»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могут деньги»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Рогозе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Выгорновская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Гниловская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Леженская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Сокольская СОШ им.Кретова А.Ф.»,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Тимская СОШ им. Н.В.Черных»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основы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сии: для учебы и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четыре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бизнес. Мечтай. Планируй.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достижению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- финансист»,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банковской ка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историю страхов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чтобы не иметь проблем с до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инструменты и стр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тегии инвестиров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19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учитель, учитель истории и обществознания,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кл</w:t>
            </w:r>
            <w:r w:rsidR="001931E9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ассный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ководитель, учитель технологии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Рогозе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 п. Тим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налоговых льг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при налогообл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имущества, об изменениях в налог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законодательстве, наступивших с 01.01.2020 года,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НДС, ЕНВД»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9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6E45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Фатежский район</w:t>
            </w: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Ржавская НОШ»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бюджет: что и сколько пок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экономным»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любажская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математики, учитель начальных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ники, род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любажская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героев»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Ржавская НОШ»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Верхнелюбажская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Миролюбовская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Нижнереутская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 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в 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временном мире»,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ярмарка»,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бинзона»,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пок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патель»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тели, учитель,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истории, общ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ствознания, учитель математики, учитель начальных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Ржавская НОШ» 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Большежировская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Банинская ООШ»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гнома Эконома. Идём в 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никновения денег»,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 банковской картой»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тели, учитель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чальных классов, учитель истории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Рогозе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Выгорновская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Гниловская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Леженская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Погоженская ООШ»,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Сокольская СОШ им.Кретова А.Ф.»,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Тимская СОШ им. Н.В.Черных»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основы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сии: для учебы и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четыре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бизнес. Мечтай. Планируй.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достижению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 - финансист»,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банковской ка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историю страхов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чтобы не иметь проблем с до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инструменты и стр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тегии инвестиров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учитель, учитель истории и обществознания,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классный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ководитель, учитель технологии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тежская СОШ» (а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товый зал)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опекунами (попеч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телями), приемными род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"Освещение мер гос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держки, предоста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замещающим семьям в Российской Федерации и Курской области, в соответс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действующим законодательством"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орг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опеки и 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муниц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и городских округов Курской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 (попечит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ли), прие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любажская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Фатеж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налоговых льг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при налогообл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имущества, об изменениях в налог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законодательстве, наступивших с 01.01.2020 года,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НДС, ЕНВД»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5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лица, индивид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ненковская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спроса и предложения»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6E45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Хомутовский район</w:t>
            </w: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финансовой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- к успеху»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фин.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совый эрудит»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Сковородневская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Крестики - нолики»,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 свой бизнес»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конкурс ученич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работ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ев»,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Плехановская олимпиада 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игра, Игра, Квест-игра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план»,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ловушки»,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нужны банки»,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Можешь ли ты стать предпринимателем?»,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первые шаги в мире финансов»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Сковородневская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финансовой грамотности»,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и кредиты»,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думать никогда не рано»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грамотн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Деменинский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лиал МБОУ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мутовской СОШ», Жеденовский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лиал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 Хом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товский,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Пр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лепский филиал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сохранить и приу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достижению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, чтобы не иметь проблем с до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рабатывать банко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не иметь проблем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инструменты и стратегии инвестир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лом, учитель,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информатики, учитель истории, учитель технологии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Админис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Хомутовск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с опекунами (попеч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телями), приемными род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"Освещение мер гос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держки, предоста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замещающим семьям в Российской Федерации и Курской области, в соответс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действующим законодательством"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орг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опеки и попеч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муниц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и городских округов Курской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 (попечит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ли), прие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Урок, Урок-игра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попасться на уловки мошенников»,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обществознания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Черемисиновский район</w:t>
            </w: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Карманные деньги»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ки,педагогические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 им. В. С. Шатохина»,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Русановская СОШ им. В. С. Шатох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новская СОШ им. В. С. Шатохина»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школьников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проба», Первая цифровая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 финансовой гр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для всех 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гионов России,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 мероприятиях на цифровой пла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 УРФИНГРАМ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информатики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промы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ленности, торговли и предприним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Курской области, Админ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Черемис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 района п. Черемисиново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 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промы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ленности, торговли и предпринимательс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Курской области, Курское отделение Центрального Банка России, органы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самоуправл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мательское сообщество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лекция, Классный час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бюджет»,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- залог успеха»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193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931E9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 </w:t>
            </w:r>
            <w:r w:rsidR="001931E9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начальных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ки,педагогические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Русановская СОШ им. В. С. Шатох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мисиновская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начинающий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сохранить и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четыре правила, которые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бизнес. Мечтай. Планируй.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зарабатывать банко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в историю страхования»,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не иметь проблем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 Зачем быть финансово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экономика»,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совые инструменты и стратегии инвестир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инфл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цию?»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УВР, уч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тель, учитель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УФНС России по Курской области, Администрация п. Черемисиново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налоговых льг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при налогообл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имущества, об изменениях в налог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законодательстве, наступивших с 01.01.2020 года,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НДС, ЕНВД»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ИФНС России № 8 по Ку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инд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видуальные предприн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Черемис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и их фун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номика»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56E45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 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Кто, кем хочет стать в будущем»,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заработной платы 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дителей (семейный доход и расход)»,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языка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 им. 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 Советского Союза Н.И. Кон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ненкова»,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пиада по финансовой грамотности, фина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совому рынку и защ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прав потребителей финансовых услуг 2019 2020 учебного года (финал олимпи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ды), Всероссийская олимпиада школьн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Миссия выпо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нима. Твое призвание финансист!»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учитель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вознания, учитель иностранного языка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ден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мира»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финансист»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Вишневский фил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Косоржанская СОШ им. Героя Советского Союза Н.И. Кононенк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Онлайн-уроки ф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 рамках проекта Банка Ро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страхования и пять важных сов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которые тебе п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Акции. Что должен знать нач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нающий инвестор»,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и основы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Вклады: как сохр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и приумножить»,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будущей пе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сии: для учебы и жи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 кредит или четыре правила, которые помогут»,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Инвестируй в себя или Что такое личное страхование»,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защититься от кибе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</w:t>
            </w:r>
            <w:r w:rsidR="001931E9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чества.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безопасности в киберпространстве»,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начать свой би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нес. Мечтай. План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руй. Действуй»,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финансовый план. Путь к достиж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цели»,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педагог»,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 - 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нансист»,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Платить и зарабатывать банко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картой»,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в историю страхования»,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простых правил, чт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не иметь проблем с долгами»,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деньг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 или</w:t>
            </w:r>
            <w:proofErr w:type="gramStart"/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ачем быть финансово гр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мотным?»,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нансовые инструме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и стратегии инв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стирования»,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знать про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фляцию?»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учитель иностранного языка, учитель информат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учитель истории и обществознания, учитель математики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 - практическая конференция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финансовой грамотности насел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вызовы, реги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практики и перспективы разв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тия»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ники, рук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Охоче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СОШ», МКОУ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Никольская СОШ»,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сети 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Деньги, их функции»,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Обмен, торговля, реклама»,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Рыночная эконом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дов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её роль в жизни общес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учитель общес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вознания, учитель обществознания,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нания, учитель 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форматики, клас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руководители, учитель общество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Школьники, педагогич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рабо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A2900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BA2900" w:rsidRPr="00C95423" w:rsidRDefault="00BA2900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BA2900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ED55E3">
        <w:trPr>
          <w:gridAfter w:val="1"/>
          <w:wAfter w:w="7" w:type="dxa"/>
          <w:trHeight w:val="20"/>
        </w:trPr>
        <w:tc>
          <w:tcPr>
            <w:tcW w:w="16018" w:type="dxa"/>
            <w:gridSpan w:val="9"/>
            <w:shd w:val="clear" w:color="auto" w:fill="auto"/>
            <w:hideMark/>
          </w:tcPr>
          <w:p w:rsidR="0075385B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900" w:rsidRPr="00C95423" w:rsidRDefault="00BA2900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85B" w:rsidRDefault="003C35DF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информационной поддержке населения </w:t>
            </w:r>
            <w:r w:rsidR="0075385B"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</w:t>
            </w: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ой </w:t>
            </w:r>
            <w:r w:rsidR="0075385B"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</w:t>
            </w: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</w:p>
          <w:p w:rsidR="00652AD6" w:rsidRPr="00C95423" w:rsidRDefault="00652AD6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5385B" w:rsidRPr="00C95423" w:rsidRDefault="0075385B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молоде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политики и 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 Курской обаласти, Центр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серебряных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лонтеров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области, Ресурсный центр добровольч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Сообщество Ресурсный центр добровольчества Курской области в соц.сети ВКонтакте https: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vk.com dobrovolets46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 с тематикой финансовой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добровольчества Курской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 курской области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ПФР по Курской области и руководители 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ведомственных 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реждений, пре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приятия, организ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учреждения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 развития пенсио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в РФ»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ПФР по Курской области и руководители подв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учре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4648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коллективы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ПФР по Курской области и руководители 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ведомственных 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реждений, пре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приятия, организ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учреждения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консул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 развития пенсио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в РФ»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ПФР по Курской области и руководители подв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учре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коллективы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ПФР по Курской области и руководители по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ведомственных 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реждений, профк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предприятий, организаций, учр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Лекции, семинары, конференции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 развития пенсио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в РФ»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ПФР по Курской области и руководители подв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учре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профсою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социал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обеспечения материнства и де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Курской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ласти, 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сопровождения з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мещающих семей и граждан из числа детей-сирот и 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тей, оставшихся без попечения родит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лей», Администр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муниципал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 и г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родских округов Курской области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сультаций зам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щающих родит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лиц, жела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принять на воспитание в свою семью ребенка,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тавшегося без 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родителей, лиц из числа детей-сирот и детей, 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тавшихся без поп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род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государстве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семей с детьми, находящ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мися под опекой, пр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емными детьми, дет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ми-инвалидами: льг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социальные пос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бия, выплаты, ко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Федерального з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 от 29.12.2006 № 256-ФЗ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мерах гос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по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семей, име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детей» (матери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(семейный) к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питал), а также закона Курской области от 10.12.2008 № 108-ЗКО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государственной поддержке семей, имеющих детей, в курской области» в части выплаты обл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стного материнского капитала»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ОКУ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сопровожд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 (попечит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ли), прие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родит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ли, дети-сироты, 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ти, оста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шиеся без попечения родителей и лица из их числа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Сейм»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дня», соцсети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Курские школьники финансово грамотные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целевые аудитории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Сейм»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seyminfo.ru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Началась зимняя шк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банка ВТБ и НИУ ВШЭ по финансам и кредиту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целевые аудитории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Сейм»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дня», соцсети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Куряне все чаще ст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новятся жертвами мошенников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целевые аудитории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Сейм»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дня», соцсети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Курском регионе активно борются с кибермошенниками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целевые аудитории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Сейм»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дня», соцсети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Курске вынесли приговор интернет-мошеннику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целевые аудитории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Сейм»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дня», соцсети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Курян вновь пред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преждают о моше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ничествах с банко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скими картами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целевые аудитории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Сейм»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seyminfo.ru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Курском регионе начинается неделя финансовой грамо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целевые аудитории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Сейм»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6E7D86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212F8"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 дня», соцсети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Мошенники предл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гают курянам помочь в разработке вакцины от коронавируса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целевые аудитории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Сейм»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seyminfo.ru, со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Курске раскрыли мошенничество при продаже медицинских масок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целевые аудитории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</w:t>
            </w:r>
            <w:r w:rsidR="006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Сейм» </w:t>
            </w:r>
          </w:p>
        </w:tc>
        <w:tc>
          <w:tcPr>
            <w:tcW w:w="141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09.01.2020-30.03.2020</w:t>
            </w:r>
          </w:p>
        </w:tc>
        <w:tc>
          <w:tcPr>
            <w:tcW w:w="2268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seyminfo.ru, со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</w:p>
        </w:tc>
        <w:tc>
          <w:tcPr>
            <w:tcW w:w="1559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разговора с мошенниками по 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лефону курянка пот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ряла 90 тысяч рублей</w:t>
            </w:r>
          </w:p>
        </w:tc>
        <w:tc>
          <w:tcPr>
            <w:tcW w:w="241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целевые аудитории</w:t>
            </w:r>
          </w:p>
        </w:tc>
      </w:tr>
      <w:tr w:rsidR="00C95423" w:rsidRPr="00C95423" w:rsidTr="00D60A0B">
        <w:trPr>
          <w:gridAfter w:val="1"/>
          <w:wAfter w:w="7" w:type="dxa"/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93A6B" w:rsidRDefault="00193A6B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2F8" w:rsidRDefault="007212F8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193A6B" w:rsidRPr="00C95423" w:rsidRDefault="00193A6B" w:rsidP="00721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93A6B" w:rsidRDefault="00193A6B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193A6B" w:rsidRDefault="00193A6B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  <w:p w:rsidR="007212F8" w:rsidRPr="00C95423" w:rsidRDefault="007212F8" w:rsidP="006C5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954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13454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212F8" w:rsidRPr="00C95423" w:rsidRDefault="007212F8" w:rsidP="007212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C249B" w:rsidRPr="00C95423" w:rsidRDefault="003C249B">
      <w:pPr>
        <w:rPr>
          <w:sz w:val="24"/>
          <w:szCs w:val="24"/>
        </w:rPr>
      </w:pPr>
    </w:p>
    <w:sectPr w:rsidR="003C249B" w:rsidRPr="00C95423" w:rsidSect="007212F8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8397F"/>
    <w:multiLevelType w:val="hybridMultilevel"/>
    <w:tmpl w:val="1DA6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7212F8"/>
    <w:rsid w:val="00073C7C"/>
    <w:rsid w:val="001931E9"/>
    <w:rsid w:val="00193A6B"/>
    <w:rsid w:val="002772B6"/>
    <w:rsid w:val="00313DC5"/>
    <w:rsid w:val="0039791C"/>
    <w:rsid w:val="003C249B"/>
    <w:rsid w:val="003C35DF"/>
    <w:rsid w:val="004C0783"/>
    <w:rsid w:val="0060734B"/>
    <w:rsid w:val="00652AD6"/>
    <w:rsid w:val="00656E45"/>
    <w:rsid w:val="00664D06"/>
    <w:rsid w:val="006C5494"/>
    <w:rsid w:val="006E7D86"/>
    <w:rsid w:val="007212F8"/>
    <w:rsid w:val="0075385B"/>
    <w:rsid w:val="007D3E14"/>
    <w:rsid w:val="00831FF8"/>
    <w:rsid w:val="00875C5B"/>
    <w:rsid w:val="00A36871"/>
    <w:rsid w:val="00A60B59"/>
    <w:rsid w:val="00AA6E1B"/>
    <w:rsid w:val="00AB2F54"/>
    <w:rsid w:val="00AD22C0"/>
    <w:rsid w:val="00AD5855"/>
    <w:rsid w:val="00BA2900"/>
    <w:rsid w:val="00C37CEE"/>
    <w:rsid w:val="00C70551"/>
    <w:rsid w:val="00C95423"/>
    <w:rsid w:val="00CD3582"/>
    <w:rsid w:val="00D60A0B"/>
    <w:rsid w:val="00DA3517"/>
    <w:rsid w:val="00E677CA"/>
    <w:rsid w:val="00ED55E3"/>
    <w:rsid w:val="00F0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4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E4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154</Pages>
  <Words>27382</Words>
  <Characters>156084</Characters>
  <Application>Microsoft Office Word</Application>
  <DocSecurity>0</DocSecurity>
  <Lines>1300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Golovina_E</cp:lastModifiedBy>
  <cp:revision>2</cp:revision>
  <dcterms:created xsi:type="dcterms:W3CDTF">2020-05-14T07:57:00Z</dcterms:created>
  <dcterms:modified xsi:type="dcterms:W3CDTF">2020-05-14T07:57:00Z</dcterms:modified>
</cp:coreProperties>
</file>